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00" w:rsidRDefault="00DC6200" w:rsidP="00325920">
      <w:pPr>
        <w:jc w:val="center"/>
        <w:rPr>
          <w:rFonts w:ascii="Times New Roman" w:hAnsi="Times New Roman" w:cs="Times New Roman"/>
          <w:b/>
        </w:rPr>
      </w:pPr>
      <w:r>
        <w:rPr>
          <w:rFonts w:ascii="Times New Roman" w:hAnsi="Times New Roman" w:cs="Times New Roman"/>
          <w:b/>
        </w:rPr>
        <w:t>Caswell County Planning Board Meeting</w:t>
      </w:r>
    </w:p>
    <w:p w:rsidR="00DC6200" w:rsidRDefault="00DD116B" w:rsidP="00DC6200">
      <w:pPr>
        <w:jc w:val="center"/>
        <w:rPr>
          <w:rFonts w:ascii="Times New Roman" w:hAnsi="Times New Roman" w:cs="Times New Roman"/>
          <w:b/>
        </w:rPr>
      </w:pPr>
      <w:r>
        <w:rPr>
          <w:rFonts w:ascii="Times New Roman" w:hAnsi="Times New Roman" w:cs="Times New Roman"/>
          <w:b/>
        </w:rPr>
        <w:t>September 21, 2020</w:t>
      </w:r>
    </w:p>
    <w:p w:rsidR="00DC6200" w:rsidRDefault="00DC6200" w:rsidP="00DC6200">
      <w:pPr>
        <w:jc w:val="center"/>
        <w:rPr>
          <w:rFonts w:ascii="Times New Roman" w:hAnsi="Times New Roman" w:cs="Times New Roman"/>
          <w:b/>
        </w:rPr>
      </w:pPr>
      <w:bookmarkStart w:id="0" w:name="_GoBack"/>
      <w:bookmarkEnd w:id="0"/>
      <w:r>
        <w:rPr>
          <w:rFonts w:ascii="Times New Roman" w:hAnsi="Times New Roman" w:cs="Times New Roman"/>
          <w:b/>
        </w:rPr>
        <w:t xml:space="preserve"> </w:t>
      </w:r>
    </w:p>
    <w:p w:rsidR="00DC6200" w:rsidRDefault="00DC6200" w:rsidP="00DC6200">
      <w:pPr>
        <w:rPr>
          <w:rFonts w:ascii="Times New Roman" w:hAnsi="Times New Roman" w:cs="Times New Roman"/>
          <w:b/>
          <w:u w:val="single"/>
        </w:rPr>
      </w:pPr>
      <w:r>
        <w:rPr>
          <w:rFonts w:ascii="Times New Roman" w:hAnsi="Times New Roman" w:cs="Times New Roman"/>
          <w:b/>
          <w:u w:val="single"/>
        </w:rPr>
        <w:t xml:space="preserve">Members Present: </w:t>
      </w:r>
    </w:p>
    <w:p w:rsidR="00DC6200" w:rsidRDefault="00DC6200" w:rsidP="00DC6200">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Chairman, </w:t>
      </w:r>
      <w:r>
        <w:rPr>
          <w:rFonts w:ascii="Times New Roman" w:hAnsi="Times New Roman" w:cs="Times New Roman"/>
        </w:rPr>
        <w:t>Russell Johnston, Ray Shaffner, Keith Blalock,</w:t>
      </w:r>
      <w:r w:rsidRPr="00DC6200">
        <w:rPr>
          <w:rFonts w:ascii="Times New Roman" w:hAnsi="Times New Roman" w:cs="Times New Roman"/>
        </w:rPr>
        <w:t xml:space="preserve"> </w:t>
      </w:r>
      <w:r>
        <w:rPr>
          <w:rFonts w:ascii="Times New Roman" w:hAnsi="Times New Roman" w:cs="Times New Roman"/>
        </w:rPr>
        <w:t xml:space="preserve">Ron </w:t>
      </w:r>
      <w:r w:rsidR="00DD116B">
        <w:rPr>
          <w:rFonts w:ascii="Times New Roman" w:hAnsi="Times New Roman" w:cs="Times New Roman"/>
        </w:rPr>
        <w:t xml:space="preserve">Richmond, </w:t>
      </w:r>
      <w:r w:rsidR="00DD116B">
        <w:rPr>
          <w:rFonts w:ascii="Times New Roman" w:hAnsi="Times New Roman" w:cs="Times New Roman"/>
          <w:i/>
        </w:rPr>
        <w:t>Vice-Chairman,</w:t>
      </w:r>
      <w:r w:rsidR="00DD116B">
        <w:rPr>
          <w:rFonts w:ascii="Times New Roman" w:hAnsi="Times New Roman" w:cs="Times New Roman"/>
        </w:rPr>
        <w:t xml:space="preserve"> Michael Poteat, Commissioner W. Carter, Don Swann, and Steve Harris </w:t>
      </w:r>
      <w:r>
        <w:rPr>
          <w:rFonts w:ascii="Times New Roman" w:hAnsi="Times New Roman" w:cs="Times New Roman"/>
        </w:rPr>
        <w:t xml:space="preserve">. Also present: Matthew Hoagland, </w:t>
      </w:r>
      <w:r>
        <w:rPr>
          <w:rFonts w:ascii="Times New Roman" w:hAnsi="Times New Roman" w:cs="Times New Roman"/>
          <w:i/>
        </w:rPr>
        <w:t xml:space="preserve">Planner, </w:t>
      </w:r>
      <w:r>
        <w:rPr>
          <w:rFonts w:ascii="Times New Roman" w:hAnsi="Times New Roman" w:cs="Times New Roman"/>
        </w:rPr>
        <w:t xml:space="preserve">and Ashley Kirby Powell, </w:t>
      </w:r>
      <w:r>
        <w:rPr>
          <w:rFonts w:ascii="Times New Roman" w:hAnsi="Times New Roman" w:cs="Times New Roman"/>
          <w:i/>
        </w:rPr>
        <w:t>Administrative Assistant.</w:t>
      </w:r>
    </w:p>
    <w:p w:rsidR="00DD116B" w:rsidRDefault="00DC6200" w:rsidP="00DD116B">
      <w:pPr>
        <w:rPr>
          <w:rFonts w:ascii="Times New Roman" w:hAnsi="Times New Roman" w:cs="Times New Roman"/>
          <w:i/>
        </w:rPr>
      </w:pPr>
      <w:r>
        <w:rPr>
          <w:rFonts w:ascii="Times New Roman" w:hAnsi="Times New Roman" w:cs="Times New Roman"/>
          <w:b/>
          <w:u w:val="single"/>
        </w:rPr>
        <w:t>Members Absent:</w:t>
      </w:r>
    </w:p>
    <w:p w:rsidR="00DC6200" w:rsidRDefault="00DD116B" w:rsidP="00DD116B">
      <w:pPr>
        <w:rPr>
          <w:rFonts w:ascii="Times New Roman" w:hAnsi="Times New Roman" w:cs="Times New Roman"/>
        </w:rPr>
      </w:pPr>
      <w:r>
        <w:rPr>
          <w:rFonts w:ascii="Times New Roman" w:hAnsi="Times New Roman" w:cs="Times New Roman"/>
        </w:rPr>
        <w:t>Jason Daniel and Keith Blalock</w:t>
      </w:r>
      <w:r w:rsidR="00DC6200">
        <w:rPr>
          <w:rFonts w:ascii="Times New Roman" w:hAnsi="Times New Roman" w:cs="Times New Roman"/>
        </w:rPr>
        <w:t>.</w:t>
      </w:r>
    </w:p>
    <w:p w:rsidR="00DC6200" w:rsidRDefault="00DC6200" w:rsidP="00DC6200">
      <w:pPr>
        <w:rPr>
          <w:rFonts w:ascii="Times New Roman" w:hAnsi="Times New Roman" w:cs="Times New Roman"/>
        </w:rPr>
      </w:pPr>
    </w:p>
    <w:p w:rsidR="00DC6200" w:rsidRPr="00DD116B" w:rsidRDefault="00DC6200" w:rsidP="00DD116B">
      <w:pPr>
        <w:jc w:val="center"/>
        <w:rPr>
          <w:rFonts w:ascii="Times New Roman" w:hAnsi="Times New Roman" w:cs="Times New Roman"/>
          <w:b/>
          <w:u w:val="single"/>
        </w:rPr>
      </w:pPr>
      <w:r>
        <w:rPr>
          <w:rFonts w:ascii="Times New Roman" w:hAnsi="Times New Roman" w:cs="Times New Roman"/>
          <w:b/>
          <w:u w:val="single"/>
        </w:rPr>
        <w:t>Called to Order</w:t>
      </w:r>
    </w:p>
    <w:p w:rsidR="00DD116B" w:rsidRPr="00DD116B" w:rsidRDefault="00DC6200" w:rsidP="00DD116B">
      <w:pPr>
        <w:rPr>
          <w:rFonts w:ascii="Times New Roman" w:hAnsi="Times New Roman" w:cs="Times New Roman"/>
        </w:rPr>
      </w:pPr>
      <w:r>
        <w:rPr>
          <w:rFonts w:ascii="Times New Roman" w:hAnsi="Times New Roman" w:cs="Times New Roman"/>
        </w:rPr>
        <w:t>Mr. Johnston called the</w:t>
      </w:r>
      <w:r w:rsidR="009905E7">
        <w:rPr>
          <w:rFonts w:ascii="Times New Roman" w:hAnsi="Times New Roman" w:cs="Times New Roman"/>
        </w:rPr>
        <w:t xml:space="preserve"> September 21, 2020 Planning Board M</w:t>
      </w:r>
      <w:r>
        <w:rPr>
          <w:rFonts w:ascii="Times New Roman" w:hAnsi="Times New Roman" w:cs="Times New Roman"/>
        </w:rPr>
        <w:t>eeting to order at 1:00</w:t>
      </w:r>
      <w:r w:rsidR="009905E7">
        <w:rPr>
          <w:rFonts w:ascii="Times New Roman" w:hAnsi="Times New Roman" w:cs="Times New Roman"/>
        </w:rPr>
        <w:t xml:space="preserve"> </w:t>
      </w:r>
      <w:r>
        <w:rPr>
          <w:rFonts w:ascii="Times New Roman" w:hAnsi="Times New Roman" w:cs="Times New Roman"/>
        </w:rPr>
        <w:t>p.m.</w:t>
      </w:r>
    </w:p>
    <w:p w:rsidR="00DD116B" w:rsidRDefault="00DD116B" w:rsidP="00DD116B">
      <w:pPr>
        <w:rPr>
          <w:rFonts w:ascii="Times New Roman" w:hAnsi="Times New Roman" w:cs="Times New Roman"/>
        </w:rPr>
      </w:pPr>
    </w:p>
    <w:p w:rsidR="00DC6200" w:rsidRPr="008361EC" w:rsidRDefault="00DC6200" w:rsidP="00DD116B">
      <w:pPr>
        <w:jc w:val="center"/>
        <w:rPr>
          <w:rFonts w:ascii="Times New Roman" w:hAnsi="Times New Roman" w:cs="Times New Roman"/>
          <w:b/>
          <w:u w:val="single"/>
        </w:rPr>
      </w:pPr>
      <w:r w:rsidRPr="008361EC">
        <w:rPr>
          <w:rFonts w:ascii="Times New Roman" w:hAnsi="Times New Roman" w:cs="Times New Roman"/>
          <w:b/>
          <w:u w:val="single"/>
        </w:rPr>
        <w:t>Approval of the Agenda</w:t>
      </w:r>
    </w:p>
    <w:p w:rsidR="00DC6200" w:rsidRPr="00AF0D1A" w:rsidRDefault="008361EC" w:rsidP="00DC6200">
      <w:pPr>
        <w:rPr>
          <w:rFonts w:ascii="Times New Roman" w:hAnsi="Times New Roman" w:cs="Times New Roman"/>
        </w:rPr>
      </w:pPr>
      <w:r w:rsidRPr="00AF0D1A">
        <w:rPr>
          <w:rFonts w:ascii="Times New Roman" w:hAnsi="Times New Roman" w:cs="Times New Roman"/>
        </w:rPr>
        <w:t xml:space="preserve">Mr. Harris made a motion to amend the agenda </w:t>
      </w:r>
      <w:r w:rsidR="00AF0D1A" w:rsidRPr="00AF0D1A">
        <w:rPr>
          <w:rFonts w:ascii="Times New Roman" w:hAnsi="Times New Roman" w:cs="Times New Roman"/>
        </w:rPr>
        <w:t>to add considering</w:t>
      </w:r>
      <w:r w:rsidRPr="00AF0D1A">
        <w:rPr>
          <w:rFonts w:ascii="Times New Roman" w:hAnsi="Times New Roman" w:cs="Times New Roman"/>
        </w:rPr>
        <w:t xml:space="preserve"> changes to the Hyco Lake Zoning District, seconded by Mr. Swann</w:t>
      </w:r>
      <w:r w:rsidR="00DC6200" w:rsidRPr="00AF0D1A">
        <w:rPr>
          <w:rFonts w:ascii="Times New Roman" w:hAnsi="Times New Roman" w:cs="Times New Roman"/>
        </w:rPr>
        <w:t>.  The motion carried unanimously.</w:t>
      </w:r>
    </w:p>
    <w:p w:rsidR="00DD116B" w:rsidRPr="00AF0D1A" w:rsidRDefault="00DD116B" w:rsidP="00DC6200">
      <w:pPr>
        <w:rPr>
          <w:rFonts w:ascii="Times New Roman" w:hAnsi="Times New Roman" w:cs="Times New Roman"/>
        </w:rPr>
      </w:pPr>
    </w:p>
    <w:p w:rsidR="00DD116B" w:rsidRDefault="008361EC" w:rsidP="00DD116B">
      <w:pPr>
        <w:jc w:val="center"/>
        <w:rPr>
          <w:rFonts w:ascii="Times New Roman" w:hAnsi="Times New Roman" w:cs="Times New Roman"/>
          <w:b/>
          <w:u w:val="single"/>
        </w:rPr>
      </w:pPr>
      <w:proofErr w:type="spellStart"/>
      <w:r w:rsidRPr="00AF0D1A">
        <w:rPr>
          <w:rFonts w:ascii="Times New Roman" w:hAnsi="Times New Roman" w:cs="Times New Roman"/>
          <w:b/>
          <w:u w:val="single"/>
        </w:rPr>
        <w:t>Hyco</w:t>
      </w:r>
      <w:proofErr w:type="spellEnd"/>
      <w:r w:rsidRPr="00AF0D1A">
        <w:rPr>
          <w:rFonts w:ascii="Times New Roman" w:hAnsi="Times New Roman" w:cs="Times New Roman"/>
          <w:b/>
          <w:u w:val="single"/>
        </w:rPr>
        <w:t xml:space="preserve"> Lake Zoning </w:t>
      </w:r>
      <w:r w:rsidR="00AF0D1A">
        <w:rPr>
          <w:rFonts w:ascii="Times New Roman" w:hAnsi="Times New Roman" w:cs="Times New Roman"/>
          <w:b/>
          <w:u w:val="single"/>
        </w:rPr>
        <w:t>Amendments</w:t>
      </w:r>
    </w:p>
    <w:p w:rsidR="008361EC" w:rsidRDefault="008361EC" w:rsidP="008361EC">
      <w:pPr>
        <w:rPr>
          <w:rFonts w:ascii="Times New Roman" w:hAnsi="Times New Roman" w:cs="Times New Roman"/>
        </w:rPr>
      </w:pPr>
      <w:r>
        <w:rPr>
          <w:rFonts w:ascii="Times New Roman" w:hAnsi="Times New Roman" w:cs="Times New Roman"/>
        </w:rPr>
        <w:t>Mr. Miller, County Manager</w:t>
      </w:r>
      <w:r w:rsidR="00FA7A0A">
        <w:rPr>
          <w:rFonts w:ascii="Times New Roman" w:hAnsi="Times New Roman" w:cs="Times New Roman"/>
        </w:rPr>
        <w:t>,</w:t>
      </w:r>
      <w:r>
        <w:rPr>
          <w:rFonts w:ascii="Times New Roman" w:hAnsi="Times New Roman" w:cs="Times New Roman"/>
        </w:rPr>
        <w:t xml:space="preserve"> presented the Board with the proposed changes.</w:t>
      </w:r>
      <w:r w:rsidR="00AF0D1A">
        <w:rPr>
          <w:rFonts w:ascii="Times New Roman" w:hAnsi="Times New Roman" w:cs="Times New Roman"/>
        </w:rPr>
        <w:t xml:space="preserve"> Mr. Hoagland further explained that the changes to Article 5 would be to add “Solid Waste Convenience Centers” to the </w:t>
      </w:r>
      <w:proofErr w:type="spellStart"/>
      <w:r w:rsidR="00AF0D1A">
        <w:rPr>
          <w:rFonts w:ascii="Times New Roman" w:hAnsi="Times New Roman" w:cs="Times New Roman"/>
        </w:rPr>
        <w:t>Hyco</w:t>
      </w:r>
      <w:proofErr w:type="spellEnd"/>
      <w:r w:rsidR="00AF0D1A">
        <w:rPr>
          <w:rFonts w:ascii="Times New Roman" w:hAnsi="Times New Roman" w:cs="Times New Roman"/>
        </w:rPr>
        <w:t xml:space="preserve"> Lake Use Table and the Article 6 change would be to add supplemental regulations governing those convenience centers. </w:t>
      </w:r>
    </w:p>
    <w:p w:rsidR="008361EC" w:rsidRPr="008361EC" w:rsidRDefault="008361EC" w:rsidP="008361EC">
      <w:pPr>
        <w:rPr>
          <w:rFonts w:ascii="Times New Roman" w:hAnsi="Times New Roman" w:cs="Times New Roman"/>
        </w:rPr>
      </w:pPr>
      <w:r>
        <w:rPr>
          <w:rFonts w:ascii="Times New Roman" w:hAnsi="Times New Roman" w:cs="Times New Roman"/>
        </w:rPr>
        <w:t>After a brief discussion, Mr. Harris made a motion to approve the Hyco Lake Zoning District</w:t>
      </w:r>
      <w:r w:rsidR="00FA7A0A">
        <w:rPr>
          <w:rFonts w:ascii="Times New Roman" w:hAnsi="Times New Roman" w:cs="Times New Roman"/>
        </w:rPr>
        <w:t>,</w:t>
      </w:r>
      <w:r>
        <w:rPr>
          <w:rFonts w:ascii="Times New Roman" w:hAnsi="Times New Roman" w:cs="Times New Roman"/>
        </w:rPr>
        <w:t xml:space="preserve"> adding Solid Waste Convenient Sites, seconded by Mr. Swann. The motion carried unanimously.</w:t>
      </w:r>
      <w:r w:rsidR="00AF0D1A">
        <w:rPr>
          <w:rFonts w:ascii="Times New Roman" w:hAnsi="Times New Roman" w:cs="Times New Roman"/>
        </w:rPr>
        <w:t xml:space="preserve"> Mr. Johnston directed Mr. Hoagland to go ahead and forward the motion and recommendation on to the County Commissioners for their official action. </w:t>
      </w:r>
    </w:p>
    <w:p w:rsidR="00DC6200" w:rsidRDefault="00DC6200" w:rsidP="00DC6200">
      <w:pPr>
        <w:rPr>
          <w:rFonts w:ascii="Times New Roman" w:hAnsi="Times New Roman" w:cs="Times New Roman"/>
        </w:rPr>
      </w:pPr>
    </w:p>
    <w:p w:rsidR="00DC6200" w:rsidRDefault="00DC6200" w:rsidP="00DC6200">
      <w:pPr>
        <w:jc w:val="center"/>
        <w:rPr>
          <w:rFonts w:ascii="Times New Roman" w:hAnsi="Times New Roman" w:cs="Times New Roman"/>
          <w:b/>
          <w:u w:val="single"/>
        </w:rPr>
      </w:pPr>
      <w:r>
        <w:rPr>
          <w:rFonts w:ascii="Times New Roman" w:hAnsi="Times New Roman" w:cs="Times New Roman"/>
          <w:b/>
          <w:u w:val="single"/>
        </w:rPr>
        <w:t>Public Comments</w:t>
      </w:r>
    </w:p>
    <w:p w:rsidR="00AF0D1A" w:rsidRDefault="00AF0D1A" w:rsidP="009905E7">
      <w:pPr>
        <w:pStyle w:val="PlainText"/>
        <w:rPr>
          <w:rFonts w:ascii="Times New Roman" w:hAnsi="Times New Roman" w:cs="Times New Roman"/>
          <w:sz w:val="24"/>
          <w:szCs w:val="24"/>
        </w:rPr>
      </w:pPr>
      <w:r>
        <w:rPr>
          <w:rFonts w:ascii="Times New Roman" w:hAnsi="Times New Roman" w:cs="Times New Roman"/>
          <w:sz w:val="24"/>
          <w:szCs w:val="24"/>
        </w:rPr>
        <w:t>Mr. Hoagland read the following public comment:</w:t>
      </w:r>
    </w:p>
    <w:p w:rsidR="00AF0D1A" w:rsidRDefault="00AF0D1A" w:rsidP="009905E7">
      <w:pPr>
        <w:pStyle w:val="PlainText"/>
        <w:rPr>
          <w:rFonts w:ascii="Times New Roman" w:hAnsi="Times New Roman" w:cs="Times New Roman"/>
          <w:sz w:val="24"/>
          <w:szCs w:val="24"/>
        </w:rPr>
      </w:pPr>
    </w:p>
    <w:p w:rsidR="009905E7" w:rsidRPr="009905E7" w:rsidRDefault="009905E7" w:rsidP="009905E7">
      <w:pPr>
        <w:pStyle w:val="PlainText"/>
        <w:rPr>
          <w:rFonts w:ascii="Times New Roman" w:hAnsi="Times New Roman" w:cs="Times New Roman"/>
          <w:sz w:val="24"/>
          <w:szCs w:val="24"/>
        </w:rPr>
      </w:pPr>
      <w:r w:rsidRPr="009905E7">
        <w:rPr>
          <w:rFonts w:ascii="Times New Roman" w:hAnsi="Times New Roman" w:cs="Times New Roman"/>
          <w:sz w:val="24"/>
          <w:szCs w:val="24"/>
        </w:rPr>
        <w:t>Concerning having owner’s certificates placed on all plat</w:t>
      </w:r>
      <w:r w:rsidR="00FA7A0A">
        <w:rPr>
          <w:rFonts w:ascii="Times New Roman" w:hAnsi="Times New Roman" w:cs="Times New Roman"/>
          <w:sz w:val="24"/>
          <w:szCs w:val="24"/>
        </w:rPr>
        <w:t>s and notarizing the signatures: M</w:t>
      </w:r>
      <w:r w:rsidRPr="009905E7">
        <w:rPr>
          <w:rFonts w:ascii="Times New Roman" w:hAnsi="Times New Roman" w:cs="Times New Roman"/>
          <w:sz w:val="24"/>
          <w:szCs w:val="24"/>
        </w:rPr>
        <w:t xml:space="preserve">ost surrounding counties do require an owner's certificate on minor and major subdivisions but most do not require that the signatures be notarized. Exempt plats are not required to be notarized. </w:t>
      </w:r>
    </w:p>
    <w:p w:rsidR="009905E7" w:rsidRPr="009905E7" w:rsidRDefault="009905E7" w:rsidP="009905E7">
      <w:pPr>
        <w:pStyle w:val="PlainText"/>
        <w:rPr>
          <w:rFonts w:ascii="Times New Roman" w:hAnsi="Times New Roman" w:cs="Times New Roman"/>
          <w:sz w:val="24"/>
          <w:szCs w:val="24"/>
        </w:rPr>
      </w:pPr>
      <w:r w:rsidRPr="009905E7">
        <w:rPr>
          <w:rFonts w:ascii="Times New Roman" w:hAnsi="Times New Roman" w:cs="Times New Roman"/>
          <w:sz w:val="24"/>
          <w:szCs w:val="24"/>
        </w:rPr>
        <w:t>Thanks, Eddie</w:t>
      </w:r>
    </w:p>
    <w:p w:rsidR="00DC6200" w:rsidRDefault="009905E7" w:rsidP="009905E7">
      <w:pPr>
        <w:pStyle w:val="PlainText"/>
        <w:rPr>
          <w:rFonts w:ascii="Times New Roman" w:hAnsi="Times New Roman" w:cs="Times New Roman"/>
          <w:sz w:val="24"/>
          <w:szCs w:val="24"/>
        </w:rPr>
      </w:pPr>
      <w:r w:rsidRPr="009905E7">
        <w:rPr>
          <w:rFonts w:ascii="Times New Roman" w:hAnsi="Times New Roman" w:cs="Times New Roman"/>
          <w:sz w:val="24"/>
          <w:szCs w:val="24"/>
        </w:rPr>
        <w:t>Robert E. Boswell Surveying, PLLC</w:t>
      </w:r>
    </w:p>
    <w:p w:rsidR="009905E7" w:rsidRPr="009905E7" w:rsidRDefault="009905E7" w:rsidP="009905E7">
      <w:pPr>
        <w:pStyle w:val="PlainText"/>
        <w:rPr>
          <w:rFonts w:ascii="Times New Roman" w:hAnsi="Times New Roman" w:cs="Times New Roman"/>
          <w:sz w:val="24"/>
          <w:szCs w:val="24"/>
        </w:rPr>
      </w:pPr>
    </w:p>
    <w:p w:rsidR="00DC6200" w:rsidRPr="00DC6200" w:rsidRDefault="00515FFA" w:rsidP="00DC6200">
      <w:pPr>
        <w:jc w:val="center"/>
        <w:rPr>
          <w:rFonts w:ascii="Times New Roman" w:eastAsia="Calibri" w:hAnsi="Times New Roman" w:cs="Times New Roman"/>
          <w:b/>
          <w:u w:val="single"/>
        </w:rPr>
      </w:pPr>
      <w:r>
        <w:rPr>
          <w:rFonts w:ascii="Times New Roman" w:eastAsia="Calibri" w:hAnsi="Times New Roman" w:cs="Times New Roman"/>
          <w:b/>
          <w:u w:val="single"/>
        </w:rPr>
        <w:lastRenderedPageBreak/>
        <w:t>Approval of August</w:t>
      </w:r>
      <w:r w:rsidR="00DC6200" w:rsidRPr="00DC6200">
        <w:rPr>
          <w:rFonts w:ascii="Times New Roman" w:eastAsia="Calibri" w:hAnsi="Times New Roman" w:cs="Times New Roman"/>
          <w:b/>
          <w:u w:val="single"/>
        </w:rPr>
        <w:t xml:space="preserve"> Minutes</w:t>
      </w:r>
    </w:p>
    <w:p w:rsidR="00DC6200" w:rsidRDefault="00C002C1" w:rsidP="00DC6200">
      <w:pPr>
        <w:rPr>
          <w:rFonts w:ascii="Times New Roman" w:eastAsia="Calibri" w:hAnsi="Times New Roman" w:cs="Times New Roman"/>
        </w:rPr>
      </w:pPr>
      <w:r>
        <w:rPr>
          <w:rFonts w:ascii="Times New Roman" w:eastAsia="Calibri" w:hAnsi="Times New Roman" w:cs="Times New Roman"/>
        </w:rPr>
        <w:t>Commissioner W. Carter</w:t>
      </w:r>
      <w:r w:rsidR="00DC6200" w:rsidRPr="00DC6200">
        <w:rPr>
          <w:rFonts w:ascii="Times New Roman" w:eastAsia="Calibri" w:hAnsi="Times New Roman" w:cs="Times New Roman"/>
        </w:rPr>
        <w:t xml:space="preserve"> made a motion to approve </w:t>
      </w:r>
      <w:r>
        <w:rPr>
          <w:rFonts w:ascii="Times New Roman" w:eastAsia="Calibri" w:hAnsi="Times New Roman" w:cs="Times New Roman"/>
        </w:rPr>
        <w:t>August 25, 2020 meeting minutes, seconded by Mr. Harris</w:t>
      </w:r>
      <w:r w:rsidR="00DC6200" w:rsidRPr="00DC6200">
        <w:rPr>
          <w:rFonts w:ascii="Times New Roman" w:eastAsia="Calibri" w:hAnsi="Times New Roman" w:cs="Times New Roman"/>
        </w:rPr>
        <w:t>. The motion carried unanimously.</w:t>
      </w:r>
      <w:r>
        <w:rPr>
          <w:rFonts w:ascii="Times New Roman" w:eastAsia="Calibri" w:hAnsi="Times New Roman" w:cs="Times New Roman"/>
        </w:rPr>
        <w:t xml:space="preserve"> </w:t>
      </w:r>
    </w:p>
    <w:p w:rsidR="00C002C1" w:rsidRDefault="00C002C1" w:rsidP="00DC6200">
      <w:pPr>
        <w:rPr>
          <w:rFonts w:ascii="Times New Roman" w:eastAsia="Calibri" w:hAnsi="Times New Roman" w:cs="Times New Roman"/>
        </w:rPr>
      </w:pPr>
    </w:p>
    <w:p w:rsidR="00C002C1" w:rsidRDefault="00C002C1" w:rsidP="00C002C1">
      <w:pPr>
        <w:jc w:val="center"/>
        <w:rPr>
          <w:rFonts w:ascii="Times New Roman" w:eastAsia="Calibri" w:hAnsi="Times New Roman" w:cs="Times New Roman"/>
          <w:b/>
          <w:u w:val="single"/>
        </w:rPr>
      </w:pPr>
      <w:r>
        <w:rPr>
          <w:rFonts w:ascii="Times New Roman" w:eastAsia="Calibri" w:hAnsi="Times New Roman" w:cs="Times New Roman"/>
          <w:b/>
          <w:u w:val="single"/>
        </w:rPr>
        <w:t>Old Business</w:t>
      </w:r>
    </w:p>
    <w:p w:rsidR="00C002C1" w:rsidRDefault="00C002C1" w:rsidP="00C002C1">
      <w:pPr>
        <w:rPr>
          <w:rFonts w:ascii="Times New Roman" w:eastAsia="Calibri" w:hAnsi="Times New Roman" w:cs="Times New Roman"/>
          <w:b/>
          <w:i/>
          <w:u w:val="single"/>
        </w:rPr>
      </w:pPr>
      <w:r>
        <w:rPr>
          <w:rFonts w:ascii="Times New Roman" w:eastAsia="Calibri" w:hAnsi="Times New Roman" w:cs="Times New Roman"/>
          <w:b/>
          <w:i/>
          <w:u w:val="single"/>
        </w:rPr>
        <w:t>Electronic Gaming Facility Regulations</w:t>
      </w:r>
    </w:p>
    <w:p w:rsidR="00C002C1" w:rsidRDefault="00C002C1" w:rsidP="00C002C1">
      <w:pPr>
        <w:rPr>
          <w:rFonts w:ascii="Times New Roman" w:eastAsia="Calibri" w:hAnsi="Times New Roman" w:cs="Times New Roman"/>
        </w:rPr>
      </w:pPr>
      <w:r>
        <w:rPr>
          <w:rFonts w:ascii="Times New Roman" w:eastAsia="Calibri" w:hAnsi="Times New Roman" w:cs="Times New Roman"/>
        </w:rPr>
        <w:t>Chairman Johnston questioned</w:t>
      </w:r>
      <w:r w:rsidR="00FA7A0A">
        <w:rPr>
          <w:rFonts w:ascii="Times New Roman" w:eastAsia="Calibri" w:hAnsi="Times New Roman" w:cs="Times New Roman"/>
        </w:rPr>
        <w:t>;</w:t>
      </w:r>
      <w:r>
        <w:rPr>
          <w:rFonts w:ascii="Times New Roman" w:eastAsia="Calibri" w:hAnsi="Times New Roman" w:cs="Times New Roman"/>
        </w:rPr>
        <w:t xml:space="preserve"> Mr. Hoagland</w:t>
      </w:r>
      <w:r w:rsidR="00FA7A0A">
        <w:rPr>
          <w:rFonts w:ascii="Times New Roman" w:eastAsia="Calibri" w:hAnsi="Times New Roman" w:cs="Times New Roman"/>
        </w:rPr>
        <w:t>,</w:t>
      </w:r>
      <w:r>
        <w:rPr>
          <w:rFonts w:ascii="Times New Roman" w:eastAsia="Calibri" w:hAnsi="Times New Roman" w:cs="Times New Roman"/>
        </w:rPr>
        <w:t xml:space="preserve"> has there been any updates in legislation regarding this matter. Mr. Hoagland replied</w:t>
      </w:r>
      <w:r w:rsidR="00FA7A0A">
        <w:rPr>
          <w:rFonts w:ascii="Times New Roman" w:eastAsia="Calibri" w:hAnsi="Times New Roman" w:cs="Times New Roman"/>
        </w:rPr>
        <w:t>; N</w:t>
      </w:r>
      <w:r>
        <w:rPr>
          <w:rFonts w:ascii="Times New Roman" w:eastAsia="Calibri" w:hAnsi="Times New Roman" w:cs="Times New Roman"/>
        </w:rPr>
        <w:t>o, they are still prohibited</w:t>
      </w:r>
      <w:r w:rsidR="0063500D">
        <w:rPr>
          <w:rFonts w:ascii="Times New Roman" w:eastAsia="Calibri" w:hAnsi="Times New Roman" w:cs="Times New Roman"/>
        </w:rPr>
        <w:t>. As the Sheriff’s recommendation</w:t>
      </w:r>
      <w:r w:rsidR="00FA7A0A">
        <w:rPr>
          <w:rFonts w:ascii="Times New Roman" w:eastAsia="Calibri" w:hAnsi="Times New Roman" w:cs="Times New Roman"/>
        </w:rPr>
        <w:t>,</w:t>
      </w:r>
      <w:r w:rsidR="0063500D">
        <w:rPr>
          <w:rFonts w:ascii="Times New Roman" w:eastAsia="Calibri" w:hAnsi="Times New Roman" w:cs="Times New Roman"/>
        </w:rPr>
        <w:t xml:space="preserve"> he suggested that the county put an ordinance in plac</w:t>
      </w:r>
      <w:r w:rsidR="00FA7A0A">
        <w:rPr>
          <w:rFonts w:ascii="Times New Roman" w:eastAsia="Calibri" w:hAnsi="Times New Roman" w:cs="Times New Roman"/>
        </w:rPr>
        <w:t>e because</w:t>
      </w:r>
      <w:r w:rsidR="0063500D">
        <w:rPr>
          <w:rFonts w:ascii="Times New Roman" w:eastAsia="Calibri" w:hAnsi="Times New Roman" w:cs="Times New Roman"/>
        </w:rPr>
        <w:t xml:space="preserve"> they would find a loop hole somewhere down the road. Chairman Johnston que</w:t>
      </w:r>
      <w:r w:rsidR="00FA7A0A">
        <w:rPr>
          <w:rFonts w:ascii="Times New Roman" w:eastAsia="Calibri" w:hAnsi="Times New Roman" w:cs="Times New Roman"/>
        </w:rPr>
        <w:t>stioned what was the pleasure of</w:t>
      </w:r>
      <w:r w:rsidR="0063500D">
        <w:rPr>
          <w:rFonts w:ascii="Times New Roman" w:eastAsia="Calibri" w:hAnsi="Times New Roman" w:cs="Times New Roman"/>
        </w:rPr>
        <w:t xml:space="preserve"> the B</w:t>
      </w:r>
      <w:r w:rsidR="00FA7A0A">
        <w:rPr>
          <w:rFonts w:ascii="Times New Roman" w:eastAsia="Calibri" w:hAnsi="Times New Roman" w:cs="Times New Roman"/>
        </w:rPr>
        <w:t>oard. The Board suggested bringing</w:t>
      </w:r>
      <w:r w:rsidR="0063500D">
        <w:rPr>
          <w:rFonts w:ascii="Times New Roman" w:eastAsia="Calibri" w:hAnsi="Times New Roman" w:cs="Times New Roman"/>
        </w:rPr>
        <w:t xml:space="preserve"> it back at the next Board meeting.</w:t>
      </w:r>
    </w:p>
    <w:p w:rsidR="0063500D" w:rsidRDefault="0063500D" w:rsidP="00C002C1">
      <w:pPr>
        <w:rPr>
          <w:rFonts w:ascii="Times New Roman" w:eastAsia="Calibri" w:hAnsi="Times New Roman" w:cs="Times New Roman"/>
          <w:b/>
          <w:i/>
          <w:u w:val="single"/>
        </w:rPr>
      </w:pPr>
      <w:r>
        <w:rPr>
          <w:rFonts w:ascii="Times New Roman" w:eastAsia="Calibri" w:hAnsi="Times New Roman" w:cs="Times New Roman"/>
          <w:b/>
          <w:i/>
          <w:u w:val="single"/>
        </w:rPr>
        <w:t>Heavy Industrial Ordinance</w:t>
      </w:r>
    </w:p>
    <w:p w:rsidR="0063500D" w:rsidRDefault="0063500D" w:rsidP="0063500D">
      <w:pPr>
        <w:rPr>
          <w:rFonts w:ascii="Times New Roman" w:eastAsia="Calibri" w:hAnsi="Times New Roman" w:cs="Times New Roman"/>
        </w:rPr>
      </w:pPr>
      <w:r>
        <w:rPr>
          <w:rFonts w:ascii="Times New Roman" w:eastAsia="Calibri" w:hAnsi="Times New Roman" w:cs="Times New Roman"/>
        </w:rPr>
        <w:t>Mr. Hoagland stated</w:t>
      </w:r>
      <w:r w:rsidR="00FA7A0A">
        <w:rPr>
          <w:rFonts w:ascii="Times New Roman" w:eastAsia="Calibri" w:hAnsi="Times New Roman" w:cs="Times New Roman"/>
        </w:rPr>
        <w:t>; A</w:t>
      </w:r>
      <w:r>
        <w:rPr>
          <w:rFonts w:ascii="Times New Roman" w:eastAsia="Calibri" w:hAnsi="Times New Roman" w:cs="Times New Roman"/>
        </w:rPr>
        <w:t>t the first Commissioners meeting in September</w:t>
      </w:r>
      <w:r w:rsidR="00FA7A0A">
        <w:rPr>
          <w:rFonts w:ascii="Times New Roman" w:eastAsia="Calibri" w:hAnsi="Times New Roman" w:cs="Times New Roman"/>
        </w:rPr>
        <w:t>,</w:t>
      </w:r>
      <w:r>
        <w:rPr>
          <w:rFonts w:ascii="Times New Roman" w:eastAsia="Calibri" w:hAnsi="Times New Roman" w:cs="Times New Roman"/>
        </w:rPr>
        <w:t xml:space="preserve"> the Board was considering a repeal of the County’s Environmental Ordinance. The Board of Commissioners made a motion to form a committee which is responsible for drafting a Heavy Industrial Ordinance to present at the next Board of Commissioners meeting. The new Heavy Industrial Ordinance will replace the County’s existing Environmental Ordinance.</w:t>
      </w:r>
      <w:r w:rsidR="00A60F4D">
        <w:rPr>
          <w:rFonts w:ascii="Times New Roman" w:eastAsia="Calibri" w:hAnsi="Times New Roman" w:cs="Times New Roman"/>
        </w:rPr>
        <w:t xml:space="preserve"> The County Manager has suggested</w:t>
      </w:r>
      <w:r w:rsidR="00FA7A0A">
        <w:rPr>
          <w:rFonts w:ascii="Times New Roman" w:eastAsia="Calibri" w:hAnsi="Times New Roman" w:cs="Times New Roman"/>
        </w:rPr>
        <w:t>,</w:t>
      </w:r>
      <w:r w:rsidR="00A60F4D">
        <w:rPr>
          <w:rFonts w:ascii="Times New Roman" w:eastAsia="Calibri" w:hAnsi="Times New Roman" w:cs="Times New Roman"/>
        </w:rPr>
        <w:t xml:space="preserve"> at one of the Committee meetings</w:t>
      </w:r>
      <w:r w:rsidR="00FA7A0A">
        <w:rPr>
          <w:rFonts w:ascii="Times New Roman" w:eastAsia="Calibri" w:hAnsi="Times New Roman" w:cs="Times New Roman"/>
        </w:rPr>
        <w:t>,</w:t>
      </w:r>
      <w:r w:rsidR="00A60F4D">
        <w:rPr>
          <w:rFonts w:ascii="Times New Roman" w:eastAsia="Calibri" w:hAnsi="Times New Roman" w:cs="Times New Roman"/>
        </w:rPr>
        <w:t xml:space="preserve"> that the Planning Board will review the draft </w:t>
      </w:r>
      <w:r w:rsidR="0061395B">
        <w:rPr>
          <w:rFonts w:ascii="Times New Roman" w:eastAsia="Calibri" w:hAnsi="Times New Roman" w:cs="Times New Roman"/>
        </w:rPr>
        <w:t xml:space="preserve">first </w:t>
      </w:r>
      <w:r w:rsidR="00A60F4D">
        <w:rPr>
          <w:rFonts w:ascii="Times New Roman" w:eastAsia="Calibri" w:hAnsi="Times New Roman" w:cs="Times New Roman"/>
        </w:rPr>
        <w:t xml:space="preserve">then it would be presented to the Board of Commissioners for </w:t>
      </w:r>
      <w:r w:rsidR="0061395B">
        <w:rPr>
          <w:rFonts w:ascii="Times New Roman" w:eastAsia="Calibri" w:hAnsi="Times New Roman" w:cs="Times New Roman"/>
        </w:rPr>
        <w:t xml:space="preserve">a final decision. </w:t>
      </w:r>
    </w:p>
    <w:p w:rsidR="00A60F4D" w:rsidRDefault="00A60F4D" w:rsidP="00A60F4D">
      <w:pPr>
        <w:jc w:val="center"/>
        <w:rPr>
          <w:rFonts w:ascii="Times New Roman" w:eastAsia="Calibri" w:hAnsi="Times New Roman" w:cs="Times New Roman"/>
          <w:b/>
          <w:u w:val="single"/>
        </w:rPr>
      </w:pPr>
      <w:r>
        <w:rPr>
          <w:rFonts w:ascii="Times New Roman" w:eastAsia="Calibri" w:hAnsi="Times New Roman" w:cs="Times New Roman"/>
          <w:b/>
          <w:u w:val="single"/>
        </w:rPr>
        <w:t>New Business</w:t>
      </w:r>
    </w:p>
    <w:p w:rsidR="00A60F4D" w:rsidRDefault="00A60F4D" w:rsidP="00A60F4D">
      <w:pPr>
        <w:rPr>
          <w:rFonts w:ascii="Times New Roman" w:eastAsia="Calibri" w:hAnsi="Times New Roman" w:cs="Times New Roman"/>
          <w:b/>
          <w:i/>
          <w:u w:val="single"/>
        </w:rPr>
      </w:pPr>
      <w:r w:rsidRPr="00A60F4D">
        <w:rPr>
          <w:rFonts w:ascii="Times New Roman" w:eastAsia="Calibri" w:hAnsi="Times New Roman" w:cs="Times New Roman"/>
          <w:b/>
          <w:i/>
          <w:u w:val="single"/>
        </w:rPr>
        <w:t>Variance Petition</w:t>
      </w:r>
    </w:p>
    <w:p w:rsidR="00611465" w:rsidRDefault="00A865F7" w:rsidP="00A60F4D">
      <w:pPr>
        <w:rPr>
          <w:rFonts w:ascii="Times New Roman" w:eastAsia="Calibri" w:hAnsi="Times New Roman" w:cs="Times New Roman"/>
        </w:rPr>
      </w:pPr>
      <w:r>
        <w:rPr>
          <w:rFonts w:ascii="Times New Roman" w:eastAsia="Calibri" w:hAnsi="Times New Roman" w:cs="Times New Roman"/>
        </w:rPr>
        <w:t>Mr. Hoagland stated that today we have Jeff and Cindy Kirby</w:t>
      </w:r>
      <w:r w:rsidR="002F4EF1">
        <w:rPr>
          <w:rFonts w:ascii="Times New Roman" w:eastAsia="Calibri" w:hAnsi="Times New Roman" w:cs="Times New Roman"/>
        </w:rPr>
        <w:t xml:space="preserve">. They are asking </w:t>
      </w:r>
      <w:r w:rsidR="0099476A">
        <w:rPr>
          <w:rFonts w:ascii="Times New Roman" w:eastAsia="Calibri" w:hAnsi="Times New Roman" w:cs="Times New Roman"/>
        </w:rPr>
        <w:t xml:space="preserve">for another three year extension on their 50ft setback variance. </w:t>
      </w:r>
    </w:p>
    <w:p w:rsidR="00A60F4D" w:rsidRDefault="00611465" w:rsidP="00A60F4D">
      <w:pPr>
        <w:rPr>
          <w:rFonts w:ascii="Times New Roman" w:eastAsia="Calibri" w:hAnsi="Times New Roman" w:cs="Times New Roman"/>
        </w:rPr>
      </w:pPr>
      <w:r>
        <w:rPr>
          <w:rFonts w:ascii="Times New Roman" w:eastAsia="Calibri" w:hAnsi="Times New Roman" w:cs="Times New Roman"/>
        </w:rPr>
        <w:t xml:space="preserve">Mr. Kirby stated that in July 2018 </w:t>
      </w:r>
      <w:r w:rsidR="00A61872">
        <w:rPr>
          <w:rFonts w:ascii="Times New Roman" w:eastAsia="Calibri" w:hAnsi="Times New Roman" w:cs="Times New Roman"/>
        </w:rPr>
        <w:t>he</w:t>
      </w:r>
      <w:r>
        <w:rPr>
          <w:rFonts w:ascii="Times New Roman" w:eastAsia="Calibri" w:hAnsi="Times New Roman" w:cs="Times New Roman"/>
        </w:rPr>
        <w:t xml:space="preserve"> and Mrs. Kirby were granted a 50ft setback variance on three of their lots. We have closed on two of those lots and in the proces</w:t>
      </w:r>
      <w:r w:rsidR="00FA7A0A">
        <w:rPr>
          <w:rFonts w:ascii="Times New Roman" w:eastAsia="Calibri" w:hAnsi="Times New Roman" w:cs="Times New Roman"/>
        </w:rPr>
        <w:t>s of closing on lot number nine,</w:t>
      </w:r>
      <w:r>
        <w:rPr>
          <w:rFonts w:ascii="Times New Roman" w:eastAsia="Calibri" w:hAnsi="Times New Roman" w:cs="Times New Roman"/>
        </w:rPr>
        <w:t xml:space="preserve"> which is contingent upon the extension of this variance.</w:t>
      </w:r>
      <w:r w:rsidR="0099476A">
        <w:rPr>
          <w:rFonts w:ascii="Times New Roman" w:eastAsia="Calibri" w:hAnsi="Times New Roman" w:cs="Times New Roman"/>
        </w:rPr>
        <w:t xml:space="preserve"> </w:t>
      </w:r>
      <w:r>
        <w:rPr>
          <w:rFonts w:ascii="Times New Roman" w:eastAsia="Calibri" w:hAnsi="Times New Roman" w:cs="Times New Roman"/>
        </w:rPr>
        <w:t xml:space="preserve">The current buyer does not want to start </w:t>
      </w:r>
      <w:r w:rsidR="002D69F4">
        <w:rPr>
          <w:rFonts w:ascii="Times New Roman" w:eastAsia="Calibri" w:hAnsi="Times New Roman" w:cs="Times New Roman"/>
        </w:rPr>
        <w:t>construction</w:t>
      </w:r>
      <w:r>
        <w:rPr>
          <w:rFonts w:ascii="Times New Roman" w:eastAsia="Calibri" w:hAnsi="Times New Roman" w:cs="Times New Roman"/>
        </w:rPr>
        <w:t xml:space="preserve"> right now due to the cost increase of materials at this time. </w:t>
      </w:r>
      <w:r w:rsidR="00A61872">
        <w:rPr>
          <w:rFonts w:ascii="Times New Roman" w:eastAsia="Calibri" w:hAnsi="Times New Roman" w:cs="Times New Roman"/>
        </w:rPr>
        <w:t>Chairman Johnston questioned</w:t>
      </w:r>
      <w:r w:rsidR="00FA7A0A">
        <w:rPr>
          <w:rFonts w:ascii="Times New Roman" w:eastAsia="Calibri" w:hAnsi="Times New Roman" w:cs="Times New Roman"/>
        </w:rPr>
        <w:t>; W</w:t>
      </w:r>
      <w:r w:rsidR="00A61872">
        <w:rPr>
          <w:rFonts w:ascii="Times New Roman" w:eastAsia="Calibri" w:hAnsi="Times New Roman" w:cs="Times New Roman"/>
        </w:rPr>
        <w:t xml:space="preserve">ould the setback be allowed for a drive way. Mr. Kirby replied that the 50ft setbacks that are in place are for the front line and there is a 25ft setback from the backline. Mr. Hoagland stated the 50ft setback would be for the vegetated buffer. </w:t>
      </w:r>
    </w:p>
    <w:p w:rsidR="00A61872" w:rsidRDefault="00A61872" w:rsidP="00A60F4D">
      <w:pPr>
        <w:rPr>
          <w:rFonts w:ascii="Times New Roman" w:eastAsia="Calibri" w:hAnsi="Times New Roman" w:cs="Times New Roman"/>
        </w:rPr>
      </w:pPr>
      <w:r>
        <w:rPr>
          <w:rFonts w:ascii="Times New Roman" w:eastAsia="Calibri" w:hAnsi="Times New Roman" w:cs="Times New Roman"/>
        </w:rPr>
        <w:t xml:space="preserve">Chairman Johnston made a motion </w:t>
      </w:r>
      <w:r w:rsidR="0061395B">
        <w:rPr>
          <w:rFonts w:ascii="Times New Roman" w:eastAsia="Calibri" w:hAnsi="Times New Roman" w:cs="Times New Roman"/>
        </w:rPr>
        <w:t>for the Planning Board to sit as the</w:t>
      </w:r>
      <w:r>
        <w:rPr>
          <w:rFonts w:ascii="Times New Roman" w:eastAsia="Calibri" w:hAnsi="Times New Roman" w:cs="Times New Roman"/>
        </w:rPr>
        <w:t xml:space="preserve"> Wate</w:t>
      </w:r>
      <w:r w:rsidR="0061395B">
        <w:rPr>
          <w:rFonts w:ascii="Times New Roman" w:eastAsia="Calibri" w:hAnsi="Times New Roman" w:cs="Times New Roman"/>
        </w:rPr>
        <w:t>rshed Review Board</w:t>
      </w:r>
      <w:r>
        <w:rPr>
          <w:rFonts w:ascii="Times New Roman" w:eastAsia="Calibri" w:hAnsi="Times New Roman" w:cs="Times New Roman"/>
        </w:rPr>
        <w:t>,</w:t>
      </w:r>
      <w:r w:rsidR="0061395B">
        <w:rPr>
          <w:rFonts w:ascii="Times New Roman" w:eastAsia="Calibri" w:hAnsi="Times New Roman" w:cs="Times New Roman"/>
        </w:rPr>
        <w:t xml:space="preserve"> which was</w:t>
      </w:r>
      <w:r>
        <w:rPr>
          <w:rFonts w:ascii="Times New Roman" w:eastAsia="Calibri" w:hAnsi="Times New Roman" w:cs="Times New Roman"/>
        </w:rPr>
        <w:t xml:space="preserve"> seconded by Mr. Harris. The motion carried unanimously.</w:t>
      </w:r>
    </w:p>
    <w:p w:rsidR="00A61872" w:rsidRDefault="0061395B" w:rsidP="00A60F4D">
      <w:pPr>
        <w:rPr>
          <w:rFonts w:ascii="Times New Roman" w:eastAsia="Calibri" w:hAnsi="Times New Roman" w:cs="Times New Roman"/>
        </w:rPr>
      </w:pPr>
      <w:r>
        <w:rPr>
          <w:rFonts w:ascii="Times New Roman" w:eastAsia="Calibri" w:hAnsi="Times New Roman" w:cs="Times New Roman"/>
        </w:rPr>
        <w:t xml:space="preserve">After some discussion, </w:t>
      </w:r>
      <w:r w:rsidR="00A61872">
        <w:rPr>
          <w:rFonts w:ascii="Times New Roman" w:eastAsia="Calibri" w:hAnsi="Times New Roman" w:cs="Times New Roman"/>
        </w:rPr>
        <w:t>Mr. Harris made a motion to approve the variance petition applications for another three years, seconded by Mr. Richmond. The motion carried unanimously.</w:t>
      </w:r>
    </w:p>
    <w:p w:rsidR="00A61872" w:rsidRDefault="00A61872" w:rsidP="00A60F4D">
      <w:pPr>
        <w:rPr>
          <w:rFonts w:ascii="Times New Roman" w:eastAsia="Calibri" w:hAnsi="Times New Roman" w:cs="Times New Roman"/>
        </w:rPr>
      </w:pPr>
      <w:r>
        <w:rPr>
          <w:rFonts w:ascii="Times New Roman" w:eastAsia="Calibri" w:hAnsi="Times New Roman" w:cs="Times New Roman"/>
        </w:rPr>
        <w:t xml:space="preserve">Chairman Johnston made a motion for the Board to go back into regular session, seconded by Mr. Harris. The motion carried unanimously. </w:t>
      </w:r>
    </w:p>
    <w:p w:rsidR="00A61872" w:rsidRDefault="00B108D6" w:rsidP="00A60F4D">
      <w:pPr>
        <w:rPr>
          <w:rFonts w:ascii="Times New Roman" w:eastAsia="Calibri" w:hAnsi="Times New Roman" w:cs="Times New Roman"/>
          <w:b/>
          <w:i/>
          <w:u w:val="single"/>
        </w:rPr>
      </w:pPr>
      <w:r>
        <w:rPr>
          <w:rFonts w:ascii="Times New Roman" w:eastAsia="Calibri" w:hAnsi="Times New Roman" w:cs="Times New Roman"/>
          <w:b/>
          <w:i/>
          <w:u w:val="single"/>
        </w:rPr>
        <w:t>UDO Article 9 Possible Amendments</w:t>
      </w:r>
    </w:p>
    <w:p w:rsidR="00FF0B21" w:rsidRDefault="00B108D6" w:rsidP="00FF0B21">
      <w:pPr>
        <w:tabs>
          <w:tab w:val="left" w:pos="6420"/>
        </w:tabs>
        <w:rPr>
          <w:rFonts w:ascii="Times New Roman" w:eastAsia="Calibri" w:hAnsi="Times New Roman" w:cs="Times New Roman"/>
        </w:rPr>
      </w:pPr>
      <w:r>
        <w:rPr>
          <w:rFonts w:ascii="Times New Roman" w:eastAsia="Calibri" w:hAnsi="Times New Roman" w:cs="Times New Roman"/>
        </w:rPr>
        <w:lastRenderedPageBreak/>
        <w:t>Mr. Hoagland presented the Board with the pro</w:t>
      </w:r>
      <w:r w:rsidR="00FA7A0A">
        <w:rPr>
          <w:rFonts w:ascii="Times New Roman" w:eastAsia="Calibri" w:hAnsi="Times New Roman" w:cs="Times New Roman"/>
        </w:rPr>
        <w:t>po</w:t>
      </w:r>
      <w:r>
        <w:rPr>
          <w:rFonts w:ascii="Times New Roman" w:eastAsia="Calibri" w:hAnsi="Times New Roman" w:cs="Times New Roman"/>
        </w:rPr>
        <w:t>sed changes.</w:t>
      </w:r>
      <w:r w:rsidR="00FF0B21">
        <w:rPr>
          <w:rFonts w:ascii="Times New Roman" w:eastAsia="Calibri" w:hAnsi="Times New Roman" w:cs="Times New Roman"/>
        </w:rPr>
        <w:t xml:space="preserve"> </w:t>
      </w:r>
      <w:r w:rsidR="0061395B">
        <w:rPr>
          <w:rFonts w:ascii="Times New Roman" w:eastAsia="Calibri" w:hAnsi="Times New Roman" w:cs="Times New Roman"/>
        </w:rPr>
        <w:t xml:space="preserve">He noted that the draft changes to the existing ordinance are highlighted in blue while the text highlighted in yellow are related to 160D and not the item being discussed today. </w:t>
      </w:r>
    </w:p>
    <w:p w:rsidR="00FF0B21" w:rsidRPr="00FF0B21" w:rsidRDefault="00FF0B21" w:rsidP="00FF0B21">
      <w:pPr>
        <w:autoSpaceDE w:val="0"/>
        <w:autoSpaceDN w:val="0"/>
        <w:adjustRightInd w:val="0"/>
        <w:spacing w:after="0" w:line="274" w:lineRule="auto"/>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sz w:val="24"/>
          <w:szCs w:val="24"/>
          <w:lang w:eastAsia="en-US"/>
        </w:rPr>
        <w:t>9.20.20.  Maintenance - Responsibilities of Occupants.</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sz w:val="24"/>
          <w:szCs w:val="24"/>
          <w:highlight w:val="cyan"/>
          <w:u w:val="single"/>
          <w:lang w:eastAsia="en-US"/>
        </w:rPr>
        <w:t>9.20.20.1</w:t>
      </w:r>
      <w:r w:rsidRPr="00FF0B21">
        <w:rPr>
          <w:rFonts w:ascii="Times New Roman" w:eastAsia="Times New Roman" w:hAnsi="Times New Roman" w:cs="Times New Roman"/>
          <w:b/>
          <w:bCs/>
          <w:i/>
          <w:iCs/>
          <w:sz w:val="24"/>
          <w:szCs w:val="24"/>
          <w:u w:val="single"/>
          <w:lang w:eastAsia="en-US"/>
        </w:rPr>
        <w:t xml:space="preserve"> </w:t>
      </w:r>
      <w:r w:rsidRPr="00FF0B21">
        <w:rPr>
          <w:rFonts w:ascii="Times New Roman" w:eastAsia="Times New Roman" w:hAnsi="Times New Roman" w:cs="Times New Roman"/>
          <w:sz w:val="24"/>
          <w:szCs w:val="24"/>
          <w:lang w:eastAsia="en-US"/>
        </w:rPr>
        <w:t xml:space="preserve">Each park occupant shall comply with all applicable requirements of the Caswell County Manufactured Home Siting Regulations (Article 9, Part II). </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lang w:eastAsia="en-US"/>
        </w:rPr>
      </w:pP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r w:rsidRPr="00FF0B21">
        <w:rPr>
          <w:rFonts w:ascii="Times New Roman" w:eastAsia="Times New Roman" w:hAnsi="Times New Roman" w:cs="Times New Roman"/>
          <w:b/>
          <w:bCs/>
          <w:i/>
          <w:iCs/>
          <w:sz w:val="24"/>
          <w:szCs w:val="24"/>
          <w:highlight w:val="cyan"/>
          <w:u w:val="single"/>
          <w:lang w:eastAsia="en-US"/>
        </w:rPr>
        <w:t xml:space="preserve">9.20.20.2 </w:t>
      </w:r>
      <w:r w:rsidRPr="00FF0B21">
        <w:rPr>
          <w:rFonts w:ascii="Times New Roman" w:eastAsia="Times New Roman" w:hAnsi="Times New Roman" w:cs="Times New Roman"/>
          <w:sz w:val="24"/>
          <w:szCs w:val="24"/>
          <w:highlight w:val="cyan"/>
          <w:u w:val="single"/>
          <w:lang w:eastAsia="en-US"/>
        </w:rPr>
        <w:t>It shall be the responsibility of each manufactured home owner to keep their manufactured home in good repair and sanitary conditions. In instances when a manufactured home falls into a state of disrepair, is condemned by the county Building Inspector, or becomes a nuisance, it shall be the responsibility of the manufactured home owner to remedy the violation by repairing, removing, or replacing it. If the manufactured home owner has vacated the property, or is otherwise unable to remedy the violation, the responsibility shall fall to the manufactured home park owner.</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p>
    <w:p w:rsidR="00FF0B21" w:rsidRPr="00FF0B21" w:rsidRDefault="00FF0B21" w:rsidP="00FF0B21">
      <w:pPr>
        <w:spacing w:after="0" w:line="276" w:lineRule="auto"/>
        <w:ind w:left="720"/>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color w:val="000000"/>
          <w:sz w:val="24"/>
          <w:szCs w:val="24"/>
          <w:lang w:eastAsia="en-US"/>
        </w:rPr>
        <w:t>9.21.3.2.  </w:t>
      </w:r>
      <w:r w:rsidRPr="00FF0B21">
        <w:rPr>
          <w:rFonts w:ascii="Times New Roman" w:eastAsia="Times New Roman" w:hAnsi="Times New Roman" w:cs="Times New Roman"/>
          <w:color w:val="000000"/>
          <w:sz w:val="24"/>
          <w:szCs w:val="24"/>
          <w:lang w:eastAsia="en-US"/>
        </w:rPr>
        <w:t xml:space="preserve"> Skirting requirements shall not apply to manufactured homes used for seasonal farm workers or </w:t>
      </w:r>
      <w:r w:rsidRPr="00FF0B21">
        <w:rPr>
          <w:rFonts w:ascii="Times New Roman" w:eastAsia="Times New Roman" w:hAnsi="Times New Roman" w:cs="Times New Roman"/>
          <w:strike/>
          <w:color w:val="000000"/>
          <w:sz w:val="24"/>
          <w:szCs w:val="24"/>
          <w:lang w:eastAsia="en-US"/>
        </w:rPr>
        <w:t>for a direct family member when placed on existing lots</w:t>
      </w:r>
      <w:r w:rsidRPr="00FF0B21">
        <w:rPr>
          <w:rFonts w:ascii="Times New Roman" w:eastAsia="Times New Roman" w:hAnsi="Times New Roman" w:cs="Times New Roman"/>
          <w:color w:val="000000"/>
          <w:sz w:val="24"/>
          <w:szCs w:val="24"/>
          <w:lang w:eastAsia="en-US"/>
        </w:rPr>
        <w:t xml:space="preserve"> </w:t>
      </w:r>
      <w:r w:rsidRPr="00FF0B21">
        <w:rPr>
          <w:rFonts w:ascii="Times New Roman" w:eastAsia="Times New Roman" w:hAnsi="Times New Roman" w:cs="Times New Roman"/>
          <w:color w:val="000000"/>
          <w:sz w:val="24"/>
          <w:szCs w:val="24"/>
          <w:highlight w:val="cyan"/>
          <w:u w:val="single"/>
          <w:lang w:eastAsia="en-US"/>
        </w:rPr>
        <w:t>when placed on the existing lot alongside the residence of a direct family member</w:t>
      </w:r>
      <w:r w:rsidRPr="00FF0B21">
        <w:rPr>
          <w:rFonts w:ascii="Times New Roman" w:eastAsia="Times New Roman" w:hAnsi="Times New Roman" w:cs="Times New Roman"/>
          <w:color w:val="000000"/>
          <w:sz w:val="24"/>
          <w:szCs w:val="24"/>
          <w:lang w:eastAsia="en-US"/>
        </w:rPr>
        <w:t>. However, if a future subdivision causes the exempted manufactured home to exist on its own lot, it shall then be made to comply with permanent skirting requirements. For cases where individuals set up a manufactured home for temporary use while in the process of constructing a stick-built home, a masonry style foundation is not required given that the following conditions are applied:</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lang w:eastAsia="en-US"/>
        </w:rPr>
      </w:pPr>
    </w:p>
    <w:p w:rsidR="00FF0B21" w:rsidRPr="00FF0B21" w:rsidRDefault="00FF0B21" w:rsidP="00FF0B21">
      <w:pPr>
        <w:autoSpaceDE w:val="0"/>
        <w:autoSpaceDN w:val="0"/>
        <w:adjustRightInd w:val="0"/>
        <w:spacing w:after="0" w:line="274" w:lineRule="auto"/>
        <w:rPr>
          <w:rFonts w:ascii="Times New Roman" w:eastAsia="Times New Roman" w:hAnsi="Times New Roman" w:cs="Times New Roman"/>
          <w:b/>
          <w:bCs/>
          <w:i/>
          <w:iCs/>
          <w:sz w:val="24"/>
          <w:szCs w:val="24"/>
          <w:u w:val="single"/>
          <w:lang w:eastAsia="en-US"/>
        </w:rPr>
      </w:pPr>
      <w:r w:rsidRPr="00FF0B21">
        <w:rPr>
          <w:rFonts w:ascii="Times New Roman" w:eastAsia="Times New Roman" w:hAnsi="Times New Roman" w:cs="Times New Roman"/>
          <w:b/>
          <w:bCs/>
          <w:i/>
          <w:iCs/>
          <w:sz w:val="24"/>
          <w:szCs w:val="24"/>
          <w:highlight w:val="cyan"/>
          <w:u w:val="single"/>
          <w:lang w:eastAsia="en-US"/>
        </w:rPr>
        <w:t>9.21.5.  Manufactured Home Condition</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r w:rsidRPr="00FF0B21">
        <w:rPr>
          <w:rFonts w:ascii="Times New Roman" w:eastAsia="Times New Roman" w:hAnsi="Times New Roman" w:cs="Times New Roman"/>
          <w:sz w:val="24"/>
          <w:szCs w:val="24"/>
          <w:highlight w:val="cyan"/>
          <w:u w:val="single"/>
          <w:lang w:eastAsia="en-US"/>
        </w:rPr>
        <w:t>It shall be the responsibility of each manufactured home owner to keep their manufactured home in good repair and sanitary conditions. In instances when a manufactured home falls into a state of disrepair, is condemned by the county Building Inspector, or becomes a nuisance, it shall be the responsibility of the manufactured home owner to remedy the violation by repairing, removing, or replacing it.</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trike/>
          <w:sz w:val="24"/>
          <w:szCs w:val="24"/>
          <w:lang w:eastAsia="en-US"/>
        </w:rPr>
      </w:pPr>
      <w:r w:rsidRPr="00FF0B21">
        <w:rPr>
          <w:rFonts w:ascii="Times New Roman" w:eastAsia="Times New Roman" w:hAnsi="Times New Roman" w:cs="Times New Roman"/>
          <w:b/>
          <w:bCs/>
          <w:i/>
          <w:iCs/>
          <w:strike/>
          <w:sz w:val="24"/>
          <w:szCs w:val="24"/>
          <w:highlight w:val="yellow"/>
          <w:lang w:eastAsia="en-US"/>
        </w:rPr>
        <w:t>9.25.2.9.  Fees.</w:t>
      </w:r>
      <w:r w:rsidRPr="00FF0B21">
        <w:rPr>
          <w:rFonts w:ascii="Times New Roman" w:eastAsia="Times New Roman" w:hAnsi="Times New Roman" w:cs="Times New Roman"/>
          <w:strike/>
          <w:sz w:val="24"/>
          <w:szCs w:val="24"/>
          <w:highlight w:val="yellow"/>
          <w:lang w:eastAsia="en-US"/>
        </w:rPr>
        <w:t xml:space="preserve">  All applicants with a County-approved Tower Antenna Use Application will pay to the County an annual Use Fee at the rate of $500 per 100 feet of tower or any part thereof.  The Use Fee shall be paid to the County at initial approval and at each anniversary thereafter.  The Use Fee payment shall be accompanied by a signed statement by an officer of the company identifying the calculation of the payment.</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p>
    <w:p w:rsidR="00FF0B21" w:rsidRPr="00FF0B21" w:rsidRDefault="00FF0B21" w:rsidP="00FF0B21">
      <w:pPr>
        <w:autoSpaceDE w:val="0"/>
        <w:autoSpaceDN w:val="0"/>
        <w:adjustRightInd w:val="0"/>
        <w:spacing w:after="0" w:line="274" w:lineRule="auto"/>
        <w:ind w:left="1440"/>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sz w:val="24"/>
          <w:szCs w:val="24"/>
          <w:lang w:eastAsia="en-US"/>
        </w:rPr>
        <w:t xml:space="preserve">9.26.2.1.1.  </w:t>
      </w:r>
      <w:r w:rsidRPr="00FF0B21">
        <w:rPr>
          <w:rFonts w:ascii="Times New Roman" w:eastAsia="Times New Roman" w:hAnsi="Times New Roman" w:cs="Times New Roman"/>
          <w:sz w:val="24"/>
          <w:szCs w:val="24"/>
          <w:lang w:eastAsia="en-US"/>
        </w:rPr>
        <w:t xml:space="preserve">Towers must be set back a distance equal to </w:t>
      </w:r>
      <w:r w:rsidRPr="00FF0B21">
        <w:rPr>
          <w:rFonts w:ascii="Times New Roman" w:eastAsia="Times New Roman" w:hAnsi="Times New Roman" w:cs="Times New Roman"/>
          <w:strike/>
          <w:sz w:val="24"/>
          <w:szCs w:val="24"/>
          <w:lang w:eastAsia="en-US"/>
        </w:rPr>
        <w:t>125%</w:t>
      </w:r>
      <w:r w:rsidRPr="00FF0B21">
        <w:rPr>
          <w:rFonts w:ascii="Times New Roman" w:eastAsia="Times New Roman" w:hAnsi="Times New Roman" w:cs="Times New Roman"/>
          <w:sz w:val="24"/>
          <w:szCs w:val="24"/>
          <w:lang w:eastAsia="en-US"/>
        </w:rPr>
        <w:t xml:space="preserve"> </w:t>
      </w:r>
      <w:r w:rsidRPr="00FF0B21">
        <w:rPr>
          <w:rFonts w:ascii="Times New Roman" w:eastAsia="Times New Roman" w:hAnsi="Times New Roman" w:cs="Times New Roman"/>
          <w:sz w:val="24"/>
          <w:szCs w:val="24"/>
          <w:highlight w:val="cyan"/>
          <w:u w:val="single"/>
          <w:lang w:eastAsia="en-US"/>
        </w:rPr>
        <w:t>50%</w:t>
      </w:r>
      <w:r w:rsidRPr="00FF0B21">
        <w:rPr>
          <w:rFonts w:ascii="Times New Roman" w:eastAsia="Times New Roman" w:hAnsi="Times New Roman" w:cs="Times New Roman"/>
          <w:sz w:val="24"/>
          <w:szCs w:val="24"/>
          <w:lang w:eastAsia="en-US"/>
        </w:rPr>
        <w:t xml:space="preserve"> of the height of the tower from any structure, property line, public highway, road, or public gathering place.  The setback distance shall be measured from the center of the tower base and radiate out 360 degrees. A professional engineering certification </w:t>
      </w:r>
      <w:r w:rsidRPr="00FF0B21">
        <w:rPr>
          <w:rFonts w:ascii="Times New Roman" w:eastAsia="Times New Roman" w:hAnsi="Times New Roman" w:cs="Times New Roman"/>
          <w:sz w:val="24"/>
          <w:szCs w:val="24"/>
          <w:lang w:eastAsia="en-US"/>
        </w:rPr>
        <w:lastRenderedPageBreak/>
        <w:t xml:space="preserve">shall be required, which states that the structure's construction will cause the tower to crumble inward thereby mitigating any risk to adjacent structures. </w:t>
      </w:r>
    </w:p>
    <w:p w:rsidR="00FF0B21" w:rsidRPr="00FF0B21" w:rsidRDefault="00FF0B21" w:rsidP="00FF0B21">
      <w:pPr>
        <w:autoSpaceDE w:val="0"/>
        <w:autoSpaceDN w:val="0"/>
        <w:adjustRightInd w:val="0"/>
        <w:spacing w:after="0" w:line="274" w:lineRule="auto"/>
        <w:rPr>
          <w:rFonts w:ascii="Times New Roman" w:eastAsia="Times New Roman" w:hAnsi="Times New Roman" w:cs="Times New Roman"/>
          <w:sz w:val="24"/>
          <w:szCs w:val="24"/>
          <w:lang w:eastAsia="en-US"/>
        </w:rPr>
      </w:pPr>
    </w:p>
    <w:p w:rsidR="00FF0B21" w:rsidRPr="00FF0B21" w:rsidRDefault="00FF0B21" w:rsidP="00FF0B21">
      <w:pPr>
        <w:autoSpaceDE w:val="0"/>
        <w:autoSpaceDN w:val="0"/>
        <w:adjustRightInd w:val="0"/>
        <w:spacing w:after="0" w:line="274" w:lineRule="auto"/>
        <w:ind w:left="1440"/>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sz w:val="24"/>
          <w:szCs w:val="24"/>
          <w:lang w:eastAsia="en-US"/>
        </w:rPr>
        <w:t xml:space="preserve">9.26.2.1.2.  </w:t>
      </w:r>
      <w:r w:rsidRPr="00FF0B21">
        <w:rPr>
          <w:rFonts w:ascii="Times New Roman" w:eastAsia="Times New Roman" w:hAnsi="Times New Roman" w:cs="Times New Roman"/>
          <w:sz w:val="24"/>
          <w:szCs w:val="24"/>
          <w:lang w:eastAsia="en-US"/>
        </w:rPr>
        <w:t xml:space="preserve">Any towers over 100 feet in height may not be located within a one </w:t>
      </w:r>
      <w:r w:rsidRPr="00FF0B21">
        <w:rPr>
          <w:rFonts w:ascii="Times New Roman" w:eastAsia="Times New Roman" w:hAnsi="Times New Roman" w:cs="Times New Roman"/>
          <w:sz w:val="24"/>
          <w:szCs w:val="24"/>
          <w:highlight w:val="cyan"/>
          <w:u w:val="single"/>
          <w:lang w:eastAsia="en-US"/>
        </w:rPr>
        <w:t>half (1/2)</w:t>
      </w:r>
      <w:r w:rsidRPr="00FF0B21">
        <w:rPr>
          <w:rFonts w:ascii="Times New Roman" w:eastAsia="Times New Roman" w:hAnsi="Times New Roman" w:cs="Times New Roman"/>
          <w:sz w:val="24"/>
          <w:szCs w:val="24"/>
          <w:lang w:eastAsia="en-US"/>
        </w:rPr>
        <w:t xml:space="preserve"> mile radius of any other tower described in this Ordinance.</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p>
    <w:p w:rsidR="00FF0B21" w:rsidRPr="00FF0B21" w:rsidRDefault="00FF0B21" w:rsidP="00FF0B21">
      <w:pPr>
        <w:autoSpaceDE w:val="0"/>
        <w:autoSpaceDN w:val="0"/>
        <w:adjustRightInd w:val="0"/>
        <w:spacing w:after="0" w:line="271" w:lineRule="auto"/>
        <w:rPr>
          <w:rFonts w:ascii="Times New Roman" w:eastAsia="Times New Roman" w:hAnsi="Times New Roman" w:cs="Times New Roman"/>
          <w:strike/>
          <w:sz w:val="24"/>
          <w:szCs w:val="24"/>
          <w:lang w:eastAsia="en-US"/>
        </w:rPr>
      </w:pPr>
      <w:r w:rsidRPr="00FF0B21">
        <w:rPr>
          <w:rFonts w:ascii="Times New Roman" w:eastAsia="Times New Roman" w:hAnsi="Times New Roman" w:cs="Times New Roman"/>
          <w:b/>
          <w:bCs/>
          <w:i/>
          <w:iCs/>
          <w:strike/>
          <w:sz w:val="24"/>
          <w:szCs w:val="24"/>
          <w:highlight w:val="yellow"/>
          <w:lang w:eastAsia="en-US"/>
        </w:rPr>
        <w:t xml:space="preserve">9.26.11.  Collocation Agreement.  </w:t>
      </w:r>
      <w:r w:rsidRPr="00FF0B21">
        <w:rPr>
          <w:rFonts w:ascii="Times New Roman" w:eastAsia="Times New Roman" w:hAnsi="Times New Roman" w:cs="Times New Roman"/>
          <w:strike/>
          <w:sz w:val="24"/>
          <w:szCs w:val="24"/>
          <w:highlight w:val="yellow"/>
          <w:lang w:eastAsia="en-US"/>
        </w:rPr>
        <w:t>All applicants for Wireless Communications Facilities are required to submit a statement with the application agreeing to allow and reasonably market collocation opportunities to other Wireless Communications Facility users and at commercially reasonable rates.  The statement shall include the applicant's policy regarding collocation of other providers and the methodology to be used by the applicant in determining reasonable rates to be charged to other providers.  The Collocation Agreement shall be considered a condition of issuance of a Tower Antenna Application (TAA).  A TAA shall not be issued unless the applicant complies with the collocation policy outlined in Section 9.29, (Shared Facilities and Collocation Policy) of this Ordinance.</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sz w:val="24"/>
          <w:szCs w:val="24"/>
          <w:lang w:eastAsia="en-US"/>
        </w:rPr>
        <w:t>9.42.1.1.</w:t>
      </w:r>
      <w:r w:rsidRPr="00FF0B21">
        <w:rPr>
          <w:rFonts w:ascii="Times New Roman" w:eastAsia="Times New Roman" w:hAnsi="Times New Roman" w:cs="Times New Roman"/>
          <w:sz w:val="24"/>
          <w:szCs w:val="24"/>
          <w:lang w:eastAsia="en-US"/>
        </w:rPr>
        <w:t xml:space="preserve">  Only be allowed on a parcel of land for </w:t>
      </w:r>
      <w:r w:rsidRPr="00FF0B21">
        <w:rPr>
          <w:rFonts w:ascii="Times New Roman" w:eastAsia="Times New Roman" w:hAnsi="Times New Roman" w:cs="Times New Roman"/>
          <w:strike/>
          <w:sz w:val="24"/>
          <w:szCs w:val="24"/>
          <w:highlight w:val="cyan"/>
          <w:lang w:eastAsia="en-US"/>
        </w:rPr>
        <w:t>fewer than</w:t>
      </w:r>
      <w:r w:rsidRPr="00FF0B21">
        <w:rPr>
          <w:rFonts w:ascii="Times New Roman" w:eastAsia="Times New Roman" w:hAnsi="Times New Roman" w:cs="Times New Roman"/>
          <w:sz w:val="24"/>
          <w:szCs w:val="24"/>
          <w:lang w:eastAsia="en-US"/>
        </w:rPr>
        <w:t xml:space="preserve"> </w:t>
      </w:r>
      <w:r w:rsidRPr="00FF0B21">
        <w:rPr>
          <w:rFonts w:ascii="Times New Roman" w:eastAsia="Times New Roman" w:hAnsi="Times New Roman" w:cs="Times New Roman"/>
          <w:sz w:val="24"/>
          <w:szCs w:val="24"/>
          <w:highlight w:val="cyan"/>
          <w:u w:val="single"/>
          <w:lang w:eastAsia="en-US"/>
        </w:rPr>
        <w:t>up to</w:t>
      </w:r>
      <w:r w:rsidRPr="00FF0B21">
        <w:rPr>
          <w:rFonts w:ascii="Times New Roman" w:eastAsia="Times New Roman" w:hAnsi="Times New Roman" w:cs="Times New Roman"/>
          <w:sz w:val="24"/>
          <w:szCs w:val="24"/>
          <w:lang w:eastAsia="en-US"/>
        </w:rPr>
        <w:t xml:space="preserve"> 180 consecutive days</w:t>
      </w:r>
      <w:r w:rsidRPr="00FF0B21">
        <w:rPr>
          <w:rFonts w:ascii="Times New Roman" w:eastAsia="Times New Roman" w:hAnsi="Times New Roman" w:cs="Times New Roman"/>
          <w:sz w:val="24"/>
          <w:szCs w:val="24"/>
          <w:highlight w:val="cyan"/>
          <w:u w:val="single"/>
          <w:lang w:eastAsia="en-US"/>
        </w:rPr>
        <w:t>.</w:t>
      </w:r>
      <w:r w:rsidRPr="00FF0B21">
        <w:rPr>
          <w:rFonts w:ascii="Times New Roman" w:eastAsia="Times New Roman" w:hAnsi="Times New Roman" w:cs="Times New Roman"/>
          <w:sz w:val="24"/>
          <w:szCs w:val="24"/>
          <w:lang w:eastAsia="en-US"/>
        </w:rPr>
        <w:t xml:space="preserve"> </w:t>
      </w:r>
      <w:r w:rsidRPr="00FF0B21">
        <w:rPr>
          <w:rFonts w:ascii="Times New Roman" w:eastAsia="Times New Roman" w:hAnsi="Times New Roman" w:cs="Times New Roman"/>
          <w:strike/>
          <w:sz w:val="24"/>
          <w:szCs w:val="24"/>
          <w:lang w:eastAsia="en-US"/>
        </w:rPr>
        <w:t>and can only</w:t>
      </w:r>
      <w:r w:rsidRPr="00FF0B21">
        <w:rPr>
          <w:rFonts w:ascii="Times New Roman" w:eastAsia="Times New Roman" w:hAnsi="Times New Roman" w:cs="Times New Roman"/>
          <w:sz w:val="24"/>
          <w:szCs w:val="24"/>
          <w:lang w:eastAsia="en-US"/>
        </w:rPr>
        <w:t xml:space="preserve"> </w:t>
      </w:r>
      <w:r w:rsidRPr="00FF0B21">
        <w:rPr>
          <w:rFonts w:ascii="Times New Roman" w:eastAsia="Times New Roman" w:hAnsi="Times New Roman" w:cs="Times New Roman"/>
          <w:sz w:val="24"/>
          <w:szCs w:val="24"/>
          <w:highlight w:val="cyan"/>
          <w:u w:val="single"/>
          <w:lang w:eastAsia="en-US"/>
        </w:rPr>
        <w:t>A temporary placement permit must</w:t>
      </w:r>
      <w:r w:rsidRPr="00FF0B21">
        <w:rPr>
          <w:rFonts w:ascii="Times New Roman" w:eastAsia="Times New Roman" w:hAnsi="Times New Roman" w:cs="Times New Roman"/>
          <w:sz w:val="24"/>
          <w:szCs w:val="24"/>
          <w:lang w:eastAsia="en-US"/>
        </w:rPr>
        <w:t xml:space="preserve"> be permitted once every 365 days</w:t>
      </w:r>
      <w:r w:rsidRPr="00FF0B21">
        <w:rPr>
          <w:rFonts w:ascii="Times New Roman" w:eastAsia="Times New Roman" w:hAnsi="Times New Roman" w:cs="Times New Roman"/>
          <w:strike/>
          <w:sz w:val="24"/>
          <w:szCs w:val="24"/>
          <w:highlight w:val="cyan"/>
          <w:lang w:eastAsia="en-US"/>
        </w:rPr>
        <w:t>; only one permit may be issued</w:t>
      </w:r>
      <w:r w:rsidRPr="00FF0B21">
        <w:rPr>
          <w:rFonts w:ascii="Times New Roman" w:eastAsia="Times New Roman" w:hAnsi="Times New Roman" w:cs="Times New Roman"/>
          <w:sz w:val="24"/>
          <w:szCs w:val="24"/>
          <w:lang w:eastAsia="en-US"/>
        </w:rPr>
        <w:t xml:space="preserve"> for a single parcel of land </w:t>
      </w:r>
      <w:r w:rsidRPr="00FF0B21">
        <w:rPr>
          <w:rFonts w:ascii="Times New Roman" w:eastAsia="Times New Roman" w:hAnsi="Times New Roman" w:cs="Times New Roman"/>
          <w:strike/>
          <w:sz w:val="24"/>
          <w:szCs w:val="24"/>
          <w:highlight w:val="cyan"/>
          <w:lang w:eastAsia="en-US"/>
        </w:rPr>
        <w:t>every 365 days</w:t>
      </w:r>
      <w:r w:rsidRPr="00FF0B21">
        <w:rPr>
          <w:rFonts w:ascii="Times New Roman" w:eastAsia="Times New Roman" w:hAnsi="Times New Roman" w:cs="Times New Roman"/>
          <w:sz w:val="24"/>
          <w:szCs w:val="24"/>
          <w:highlight w:val="cyan"/>
          <w:u w:val="single"/>
          <w:lang w:eastAsia="en-US"/>
        </w:rPr>
        <w:t>. If an RV remains occupied on a parcel of land for more than 180 consecutive days, or is situated to be used as a permanent residence, then the temporary placement permit shall be revoked and not issued again for a period of 365 days.</w:t>
      </w: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u w:val="single"/>
          <w:lang w:eastAsia="en-US"/>
        </w:rPr>
      </w:pPr>
    </w:p>
    <w:p w:rsidR="00FF0B21" w:rsidRPr="00FF0B21" w:rsidRDefault="00FF0B21" w:rsidP="00FF0B21">
      <w:pPr>
        <w:autoSpaceDE w:val="0"/>
        <w:autoSpaceDN w:val="0"/>
        <w:adjustRightInd w:val="0"/>
        <w:spacing w:after="0" w:line="274" w:lineRule="auto"/>
        <w:rPr>
          <w:rFonts w:ascii="Times New Roman" w:eastAsia="Times New Roman" w:hAnsi="Times New Roman" w:cs="Times New Roman"/>
          <w:sz w:val="24"/>
          <w:szCs w:val="24"/>
          <w:u w:val="single"/>
          <w:lang w:eastAsia="en-US"/>
        </w:rPr>
      </w:pPr>
      <w:r w:rsidRPr="00FF0B21">
        <w:rPr>
          <w:rFonts w:ascii="Times New Roman" w:eastAsia="Times New Roman" w:hAnsi="Times New Roman" w:cs="Times New Roman"/>
          <w:b/>
          <w:bCs/>
          <w:i/>
          <w:iCs/>
          <w:sz w:val="24"/>
          <w:szCs w:val="24"/>
          <w:highlight w:val="cyan"/>
          <w:u w:val="single"/>
          <w:lang w:eastAsia="en-US"/>
        </w:rPr>
        <w:t xml:space="preserve">9.45.3. </w:t>
      </w:r>
      <w:r w:rsidRPr="00FF0B21">
        <w:rPr>
          <w:rFonts w:ascii="Times New Roman" w:eastAsia="Times New Roman" w:hAnsi="Times New Roman" w:cs="Times New Roman"/>
          <w:i/>
          <w:iCs/>
          <w:sz w:val="24"/>
          <w:szCs w:val="24"/>
          <w:highlight w:val="cyan"/>
          <w:u w:val="single"/>
          <w:lang w:eastAsia="en-US"/>
        </w:rPr>
        <w:t xml:space="preserve"> </w:t>
      </w:r>
      <w:r w:rsidRPr="00FF0B21">
        <w:rPr>
          <w:rFonts w:ascii="Times New Roman" w:eastAsia="Times New Roman" w:hAnsi="Times New Roman" w:cs="Times New Roman"/>
          <w:sz w:val="24"/>
          <w:szCs w:val="24"/>
          <w:highlight w:val="cyan"/>
          <w:u w:val="single"/>
          <w:lang w:eastAsia="en-US"/>
        </w:rPr>
        <w:t>A Certificate of Ownership and Dedication, as found in Section 9.62.6., shall not be required for survey plats meeting the definition of any of the exceptions above.</w:t>
      </w:r>
    </w:p>
    <w:p w:rsidR="00FF0B21" w:rsidRPr="00FF0B21" w:rsidRDefault="00FF0B21" w:rsidP="00FF0B21">
      <w:pPr>
        <w:autoSpaceDE w:val="0"/>
        <w:autoSpaceDN w:val="0"/>
        <w:adjustRightInd w:val="0"/>
        <w:spacing w:after="0" w:line="274" w:lineRule="auto"/>
        <w:rPr>
          <w:rFonts w:ascii="Times New Roman" w:eastAsia="Times New Roman" w:hAnsi="Times New Roman" w:cs="Times New Roman"/>
          <w:sz w:val="24"/>
          <w:szCs w:val="24"/>
          <w:u w:val="single"/>
          <w:lang w:eastAsia="en-US"/>
        </w:rPr>
      </w:pPr>
    </w:p>
    <w:p w:rsidR="00FF0B21" w:rsidRPr="00FF0B21" w:rsidRDefault="00FF0B21" w:rsidP="00FF0B21">
      <w:pPr>
        <w:autoSpaceDE w:val="0"/>
        <w:autoSpaceDN w:val="0"/>
        <w:adjustRightInd w:val="0"/>
        <w:spacing w:after="0" w:line="274" w:lineRule="auto"/>
        <w:ind w:left="720"/>
        <w:rPr>
          <w:rFonts w:ascii="Times New Roman" w:eastAsia="Times New Roman" w:hAnsi="Times New Roman" w:cs="Times New Roman"/>
          <w:sz w:val="24"/>
          <w:szCs w:val="24"/>
          <w:lang w:eastAsia="en-US"/>
        </w:rPr>
      </w:pPr>
      <w:r w:rsidRPr="00FF0B21">
        <w:rPr>
          <w:rFonts w:ascii="Times New Roman" w:eastAsia="Times New Roman" w:hAnsi="Times New Roman" w:cs="Times New Roman"/>
          <w:b/>
          <w:bCs/>
          <w:i/>
          <w:iCs/>
          <w:sz w:val="24"/>
          <w:szCs w:val="24"/>
          <w:lang w:eastAsia="en-US"/>
        </w:rPr>
        <w:t>9.56.5.2.</w:t>
      </w:r>
      <w:r w:rsidRPr="00FF0B21">
        <w:rPr>
          <w:rFonts w:ascii="Times New Roman" w:eastAsia="Times New Roman" w:hAnsi="Times New Roman" w:cs="Times New Roman"/>
          <w:sz w:val="24"/>
          <w:szCs w:val="24"/>
          <w:lang w:eastAsia="en-US"/>
        </w:rPr>
        <w:t xml:space="preserve">  It is a requirement of this Ordinance that the name and location of all historic properties, located within the proposed subdivision be clearly identified on both the preliminary and final plats.  If any such historic property that is listed on the US Department of Interior's National Register of Historic Places; likewise any property that has been designated by local ordinances as  "Historic Property" pursuant to NC General Statute Chapter </w:t>
      </w:r>
      <w:r w:rsidRPr="00FF0B21">
        <w:rPr>
          <w:rFonts w:ascii="Times New Roman" w:eastAsia="Times New Roman" w:hAnsi="Times New Roman" w:cs="Times New Roman"/>
          <w:strike/>
          <w:sz w:val="24"/>
          <w:szCs w:val="24"/>
          <w:highlight w:val="yellow"/>
          <w:lang w:eastAsia="en-US"/>
        </w:rPr>
        <w:t>160A, Article 19, Part 3B</w:t>
      </w:r>
      <w:r w:rsidRPr="00FF0B21">
        <w:rPr>
          <w:rFonts w:ascii="Times New Roman" w:eastAsia="Times New Roman" w:hAnsi="Times New Roman" w:cs="Times New Roman"/>
          <w:sz w:val="24"/>
          <w:szCs w:val="24"/>
          <w:highlight w:val="yellow"/>
          <w:u w:val="single"/>
          <w:lang w:eastAsia="en-US"/>
        </w:rPr>
        <w:t xml:space="preserve"> 160D, Article 9, Part 4</w:t>
      </w:r>
      <w:r w:rsidRPr="00FF0B21">
        <w:rPr>
          <w:rFonts w:ascii="Times New Roman" w:eastAsia="Times New Roman" w:hAnsi="Times New Roman" w:cs="Times New Roman"/>
          <w:sz w:val="24"/>
          <w:szCs w:val="24"/>
          <w:lang w:eastAsia="en-US"/>
        </w:rPr>
        <w:t xml:space="preserve">, likewise any property that has been designated by local ordinance as a "Historic District", pursuant to N. C. General Statute Chapter </w:t>
      </w:r>
      <w:r w:rsidRPr="00FF0B21">
        <w:rPr>
          <w:rFonts w:ascii="Times New Roman" w:eastAsia="Times New Roman" w:hAnsi="Times New Roman" w:cs="Times New Roman"/>
          <w:strike/>
          <w:sz w:val="24"/>
          <w:szCs w:val="24"/>
          <w:highlight w:val="yellow"/>
          <w:lang w:eastAsia="en-US"/>
        </w:rPr>
        <w:t>160A, Article 19, Part 3A</w:t>
      </w:r>
      <w:r w:rsidRPr="00FF0B21">
        <w:rPr>
          <w:rFonts w:ascii="Times New Roman" w:eastAsia="Times New Roman" w:hAnsi="Times New Roman" w:cs="Times New Roman"/>
          <w:sz w:val="24"/>
          <w:szCs w:val="24"/>
          <w:lang w:eastAsia="en-US"/>
        </w:rPr>
        <w:t xml:space="preserve"> </w:t>
      </w:r>
      <w:r w:rsidRPr="00FF0B21">
        <w:rPr>
          <w:rFonts w:ascii="Times New Roman" w:eastAsia="Times New Roman" w:hAnsi="Times New Roman" w:cs="Times New Roman"/>
          <w:sz w:val="24"/>
          <w:szCs w:val="24"/>
          <w:highlight w:val="yellow"/>
          <w:u w:val="single"/>
          <w:lang w:eastAsia="en-US"/>
        </w:rPr>
        <w:t>160D-944</w:t>
      </w:r>
      <w:r w:rsidRPr="00FF0B21">
        <w:rPr>
          <w:rFonts w:ascii="Times New Roman" w:eastAsia="Times New Roman" w:hAnsi="Times New Roman" w:cs="Times New Roman"/>
          <w:sz w:val="24"/>
          <w:szCs w:val="24"/>
          <w:lang w:eastAsia="en-US"/>
        </w:rPr>
        <w:t>; the Planning Board may provide that the following agencies be given an opportunity to make recommendations concerning an individual subdivision plat before the plat is approved.</w:t>
      </w:r>
    </w:p>
    <w:p w:rsidR="00FF0B21" w:rsidRPr="00FF0B21" w:rsidRDefault="00FF0B21" w:rsidP="00C64F95">
      <w:pPr>
        <w:tabs>
          <w:tab w:val="left" w:pos="990"/>
        </w:tabs>
        <w:autoSpaceDE w:val="0"/>
        <w:autoSpaceDN w:val="0"/>
        <w:adjustRightInd w:val="0"/>
        <w:spacing w:after="0" w:line="274" w:lineRule="auto"/>
        <w:rPr>
          <w:rFonts w:ascii="Times New Roman" w:eastAsia="Times New Roman" w:hAnsi="Times New Roman" w:cs="Times New Roman"/>
          <w:sz w:val="24"/>
          <w:szCs w:val="24"/>
          <w:lang w:eastAsia="en-US"/>
        </w:rPr>
      </w:pPr>
    </w:p>
    <w:p w:rsidR="00FF0B21" w:rsidRPr="00FF0B21" w:rsidRDefault="00FF0B21" w:rsidP="00C64F95">
      <w:pPr>
        <w:tabs>
          <w:tab w:val="left" w:pos="990"/>
        </w:tabs>
        <w:autoSpaceDE w:val="0"/>
        <w:autoSpaceDN w:val="0"/>
        <w:adjustRightInd w:val="0"/>
        <w:spacing w:after="0" w:line="274" w:lineRule="auto"/>
        <w:ind w:left="1440"/>
        <w:rPr>
          <w:rFonts w:ascii="Times New Roman" w:eastAsia="Times New Roman" w:hAnsi="Times New Roman" w:cs="Times New Roman"/>
          <w:sz w:val="24"/>
          <w:szCs w:val="24"/>
          <w:u w:val="single"/>
          <w:lang w:eastAsia="en-US"/>
        </w:rPr>
      </w:pPr>
      <w:r w:rsidRPr="00FF0B21">
        <w:rPr>
          <w:rFonts w:ascii="Times New Roman" w:eastAsia="Times New Roman" w:hAnsi="Times New Roman" w:cs="Times New Roman"/>
          <w:b/>
          <w:bCs/>
          <w:i/>
          <w:iCs/>
          <w:sz w:val="24"/>
          <w:szCs w:val="24"/>
          <w:lang w:eastAsia="en-US"/>
        </w:rPr>
        <w:t>9.56.5.2.1.</w:t>
      </w:r>
      <w:r w:rsidRPr="00FF0B21">
        <w:rPr>
          <w:rFonts w:ascii="Times New Roman" w:eastAsia="Times New Roman" w:hAnsi="Times New Roman" w:cs="Times New Roman"/>
          <w:sz w:val="24"/>
          <w:szCs w:val="24"/>
          <w:lang w:eastAsia="en-US"/>
        </w:rPr>
        <w:t xml:space="preserve">  The NC Department of Cultural Resources, Division of Archives and History; </w:t>
      </w:r>
      <w:r w:rsidRPr="00FF0B21">
        <w:rPr>
          <w:rFonts w:ascii="Times New Roman" w:eastAsia="Times New Roman" w:hAnsi="Times New Roman" w:cs="Times New Roman"/>
          <w:sz w:val="24"/>
          <w:szCs w:val="24"/>
          <w:highlight w:val="yellow"/>
          <w:u w:val="single"/>
          <w:lang w:eastAsia="en-US"/>
        </w:rPr>
        <w:t>or</w:t>
      </w:r>
    </w:p>
    <w:p w:rsidR="00FF0B21" w:rsidRPr="00FF0B21" w:rsidRDefault="00FF0B21" w:rsidP="00C64F95">
      <w:pPr>
        <w:tabs>
          <w:tab w:val="left" w:pos="990"/>
        </w:tabs>
        <w:autoSpaceDE w:val="0"/>
        <w:autoSpaceDN w:val="0"/>
        <w:adjustRightInd w:val="0"/>
        <w:spacing w:after="0" w:line="274" w:lineRule="auto"/>
        <w:rPr>
          <w:rFonts w:ascii="Times New Roman" w:eastAsia="Times New Roman" w:hAnsi="Times New Roman" w:cs="Times New Roman"/>
          <w:sz w:val="24"/>
          <w:szCs w:val="24"/>
          <w:lang w:eastAsia="en-US"/>
        </w:rPr>
      </w:pPr>
    </w:p>
    <w:p w:rsidR="00FF0B21" w:rsidRPr="00FF0B21" w:rsidRDefault="00FF0B21" w:rsidP="00C64F95">
      <w:pPr>
        <w:tabs>
          <w:tab w:val="left" w:pos="990"/>
        </w:tabs>
        <w:autoSpaceDE w:val="0"/>
        <w:autoSpaceDN w:val="0"/>
        <w:adjustRightInd w:val="0"/>
        <w:spacing w:after="0" w:line="274" w:lineRule="auto"/>
        <w:ind w:left="1440"/>
        <w:rPr>
          <w:rFonts w:ascii="Times New Roman" w:eastAsia="Times New Roman" w:hAnsi="Times New Roman" w:cs="Times New Roman"/>
          <w:sz w:val="24"/>
          <w:szCs w:val="24"/>
          <w:u w:val="single"/>
          <w:lang w:eastAsia="en-US"/>
        </w:rPr>
      </w:pPr>
      <w:r w:rsidRPr="00FF0B21">
        <w:rPr>
          <w:rFonts w:ascii="Times New Roman" w:eastAsia="Times New Roman" w:hAnsi="Times New Roman" w:cs="Times New Roman"/>
          <w:b/>
          <w:bCs/>
          <w:i/>
          <w:iCs/>
          <w:sz w:val="24"/>
          <w:szCs w:val="24"/>
          <w:lang w:eastAsia="en-US"/>
        </w:rPr>
        <w:lastRenderedPageBreak/>
        <w:t>9.56.5.2.2.</w:t>
      </w:r>
      <w:r w:rsidRPr="00FF0B21">
        <w:rPr>
          <w:rFonts w:ascii="Times New Roman" w:eastAsia="Times New Roman" w:hAnsi="Times New Roman" w:cs="Times New Roman"/>
          <w:sz w:val="24"/>
          <w:szCs w:val="24"/>
          <w:lang w:eastAsia="en-US"/>
        </w:rPr>
        <w:t xml:space="preserve">  Any local Historic </w:t>
      </w:r>
      <w:r w:rsidRPr="00FF0B21">
        <w:rPr>
          <w:rFonts w:ascii="Times New Roman" w:eastAsia="Times New Roman" w:hAnsi="Times New Roman" w:cs="Times New Roman"/>
          <w:strike/>
          <w:sz w:val="24"/>
          <w:szCs w:val="24"/>
          <w:highlight w:val="yellow"/>
          <w:lang w:eastAsia="en-US"/>
        </w:rPr>
        <w:t>Properties</w:t>
      </w:r>
      <w:r w:rsidRPr="00FF0B21">
        <w:rPr>
          <w:rFonts w:ascii="Times New Roman" w:eastAsia="Times New Roman" w:hAnsi="Times New Roman" w:cs="Times New Roman"/>
          <w:sz w:val="24"/>
          <w:szCs w:val="24"/>
          <w:highlight w:val="yellow"/>
          <w:lang w:eastAsia="en-US"/>
        </w:rPr>
        <w:t xml:space="preserve"> </w:t>
      </w:r>
      <w:r w:rsidRPr="00FF0B21">
        <w:rPr>
          <w:rFonts w:ascii="Times New Roman" w:eastAsia="Times New Roman" w:hAnsi="Times New Roman" w:cs="Times New Roman"/>
          <w:sz w:val="24"/>
          <w:szCs w:val="24"/>
          <w:highlight w:val="yellow"/>
          <w:u w:val="single"/>
          <w:lang w:eastAsia="en-US"/>
        </w:rPr>
        <w:t>Preservation</w:t>
      </w:r>
      <w:r w:rsidRPr="00FF0B21">
        <w:rPr>
          <w:rFonts w:ascii="Times New Roman" w:eastAsia="Times New Roman" w:hAnsi="Times New Roman" w:cs="Times New Roman"/>
          <w:sz w:val="24"/>
          <w:szCs w:val="24"/>
          <w:lang w:eastAsia="en-US"/>
        </w:rPr>
        <w:t xml:space="preserve"> Commission appointed under the provisions of NC General Statute </w:t>
      </w:r>
      <w:r w:rsidRPr="00FF0B21">
        <w:rPr>
          <w:rFonts w:ascii="Times New Roman" w:eastAsia="Times New Roman" w:hAnsi="Times New Roman" w:cs="Times New Roman"/>
          <w:strike/>
          <w:sz w:val="24"/>
          <w:szCs w:val="24"/>
          <w:highlight w:val="yellow"/>
          <w:lang w:eastAsia="en-US"/>
        </w:rPr>
        <w:t>160A</w:t>
      </w:r>
      <w:r w:rsidRPr="00FF0B21">
        <w:rPr>
          <w:rFonts w:ascii="Times New Roman" w:eastAsia="Times New Roman" w:hAnsi="Times New Roman" w:cs="Times New Roman"/>
          <w:strike/>
          <w:sz w:val="24"/>
          <w:szCs w:val="24"/>
          <w:highlight w:val="yellow"/>
          <w:lang w:eastAsia="en-US"/>
        </w:rPr>
        <w:noBreakHyphen/>
        <w:t>399.2; or</w:t>
      </w:r>
      <w:r w:rsidRPr="00FF0B21">
        <w:rPr>
          <w:rFonts w:ascii="Times New Roman" w:eastAsia="Times New Roman" w:hAnsi="Times New Roman" w:cs="Times New Roman"/>
          <w:sz w:val="24"/>
          <w:szCs w:val="24"/>
          <w:highlight w:val="yellow"/>
          <w:lang w:eastAsia="en-US"/>
        </w:rPr>
        <w:t xml:space="preserve"> </w:t>
      </w:r>
      <w:r w:rsidRPr="00FF0B21">
        <w:rPr>
          <w:rFonts w:ascii="Times New Roman" w:eastAsia="Times New Roman" w:hAnsi="Times New Roman" w:cs="Times New Roman"/>
          <w:sz w:val="24"/>
          <w:szCs w:val="24"/>
          <w:highlight w:val="yellow"/>
          <w:u w:val="single"/>
          <w:lang w:eastAsia="en-US"/>
        </w:rPr>
        <w:t>160D-941.</w:t>
      </w:r>
    </w:p>
    <w:p w:rsidR="00FF0B21" w:rsidRPr="00FF0B21" w:rsidRDefault="00FF0B21" w:rsidP="00C64F95">
      <w:pPr>
        <w:tabs>
          <w:tab w:val="left" w:pos="990"/>
        </w:tabs>
        <w:autoSpaceDE w:val="0"/>
        <w:autoSpaceDN w:val="0"/>
        <w:adjustRightInd w:val="0"/>
        <w:spacing w:after="0" w:line="274" w:lineRule="auto"/>
        <w:rPr>
          <w:rFonts w:ascii="Times New Roman" w:eastAsia="Times New Roman" w:hAnsi="Times New Roman" w:cs="Times New Roman"/>
          <w:sz w:val="24"/>
          <w:szCs w:val="24"/>
          <w:lang w:eastAsia="en-US"/>
        </w:rPr>
      </w:pPr>
    </w:p>
    <w:p w:rsidR="00B108D6" w:rsidRDefault="00FF0B21" w:rsidP="00325920">
      <w:pPr>
        <w:tabs>
          <w:tab w:val="left" w:pos="990"/>
        </w:tabs>
        <w:autoSpaceDE w:val="0"/>
        <w:autoSpaceDN w:val="0"/>
        <w:adjustRightInd w:val="0"/>
        <w:spacing w:after="0" w:line="274" w:lineRule="auto"/>
        <w:ind w:left="1440"/>
        <w:rPr>
          <w:rFonts w:ascii="Times New Roman" w:eastAsia="Times New Roman" w:hAnsi="Times New Roman" w:cs="Times New Roman"/>
          <w:strike/>
          <w:sz w:val="24"/>
          <w:szCs w:val="24"/>
          <w:lang w:eastAsia="en-US"/>
        </w:rPr>
      </w:pPr>
      <w:r w:rsidRPr="00FF0B21">
        <w:rPr>
          <w:rFonts w:ascii="Times New Roman" w:eastAsia="Times New Roman" w:hAnsi="Times New Roman" w:cs="Times New Roman"/>
          <w:b/>
          <w:bCs/>
          <w:i/>
          <w:iCs/>
          <w:strike/>
          <w:sz w:val="24"/>
          <w:szCs w:val="24"/>
          <w:highlight w:val="yellow"/>
          <w:lang w:eastAsia="en-US"/>
        </w:rPr>
        <w:t>9.56.5.2.3.</w:t>
      </w:r>
      <w:r w:rsidRPr="00FF0B21">
        <w:rPr>
          <w:rFonts w:ascii="Times New Roman" w:eastAsia="Times New Roman" w:hAnsi="Times New Roman" w:cs="Times New Roman"/>
          <w:strike/>
          <w:sz w:val="24"/>
          <w:szCs w:val="24"/>
          <w:highlight w:val="yellow"/>
          <w:lang w:eastAsia="en-US"/>
        </w:rPr>
        <w:t xml:space="preserve">  Any local Historic District Commission appointed under the provisions of NC General Statute 160A</w:t>
      </w:r>
      <w:r w:rsidRPr="00FF0B21">
        <w:rPr>
          <w:rFonts w:ascii="Times New Roman" w:eastAsia="Times New Roman" w:hAnsi="Times New Roman" w:cs="Times New Roman"/>
          <w:strike/>
          <w:sz w:val="24"/>
          <w:szCs w:val="24"/>
          <w:highlight w:val="yellow"/>
          <w:lang w:eastAsia="en-US"/>
        </w:rPr>
        <w:noBreakHyphen/>
        <w:t>396.</w:t>
      </w:r>
    </w:p>
    <w:p w:rsidR="00325920" w:rsidRPr="00325920" w:rsidRDefault="00325920" w:rsidP="00325920">
      <w:pPr>
        <w:tabs>
          <w:tab w:val="left" w:pos="990"/>
        </w:tabs>
        <w:autoSpaceDE w:val="0"/>
        <w:autoSpaceDN w:val="0"/>
        <w:adjustRightInd w:val="0"/>
        <w:spacing w:after="0" w:line="274" w:lineRule="auto"/>
        <w:ind w:left="1440"/>
        <w:rPr>
          <w:rFonts w:ascii="Times New Roman" w:eastAsia="Times New Roman" w:hAnsi="Times New Roman" w:cs="Times New Roman"/>
          <w:strike/>
          <w:sz w:val="24"/>
          <w:szCs w:val="24"/>
          <w:lang w:eastAsia="en-US"/>
        </w:rPr>
      </w:pPr>
    </w:p>
    <w:p w:rsidR="00B108D6" w:rsidRDefault="0061395B" w:rsidP="00A60F4D">
      <w:pPr>
        <w:rPr>
          <w:rFonts w:ascii="Times New Roman" w:eastAsia="Calibri" w:hAnsi="Times New Roman" w:cs="Times New Roman"/>
        </w:rPr>
      </w:pPr>
      <w:r>
        <w:rPr>
          <w:rFonts w:ascii="Times New Roman" w:eastAsia="Calibri" w:hAnsi="Times New Roman" w:cs="Times New Roman"/>
        </w:rPr>
        <w:t xml:space="preserve">The Board took no action on the draft changes Mr. Hoagland presented but stated that they would like to think it over and consider it again. </w:t>
      </w:r>
      <w:r w:rsidR="00B108D6">
        <w:rPr>
          <w:rFonts w:ascii="Times New Roman" w:eastAsia="Calibri" w:hAnsi="Times New Roman" w:cs="Times New Roman"/>
        </w:rPr>
        <w:t xml:space="preserve">Chairman Johnston </w:t>
      </w:r>
      <w:r>
        <w:rPr>
          <w:rFonts w:ascii="Times New Roman" w:eastAsia="Calibri" w:hAnsi="Times New Roman" w:cs="Times New Roman"/>
        </w:rPr>
        <w:t xml:space="preserve">also requested that the Board </w:t>
      </w:r>
      <w:r w:rsidR="00B108D6">
        <w:rPr>
          <w:rFonts w:ascii="Times New Roman" w:eastAsia="Calibri" w:hAnsi="Times New Roman" w:cs="Times New Roman"/>
        </w:rPr>
        <w:t xml:space="preserve">look at making possible changes to the fee schedule, to compare it to neighboring counties. </w:t>
      </w:r>
    </w:p>
    <w:p w:rsidR="00BF6A4B" w:rsidRDefault="00BF6A4B" w:rsidP="00BF6A4B">
      <w:pPr>
        <w:jc w:val="center"/>
        <w:rPr>
          <w:rFonts w:ascii="Times New Roman" w:eastAsia="Calibri" w:hAnsi="Times New Roman" w:cs="Times New Roman"/>
          <w:b/>
          <w:u w:val="single"/>
        </w:rPr>
      </w:pPr>
      <w:r>
        <w:rPr>
          <w:rFonts w:ascii="Times New Roman" w:eastAsia="Calibri" w:hAnsi="Times New Roman" w:cs="Times New Roman"/>
          <w:b/>
          <w:u w:val="single"/>
        </w:rPr>
        <w:t>Planning Department Updates</w:t>
      </w:r>
    </w:p>
    <w:p w:rsidR="00BF6A4B" w:rsidRPr="00325920" w:rsidRDefault="0061395B" w:rsidP="00BF6A4B">
      <w:pPr>
        <w:rPr>
          <w:rFonts w:ascii="Times New Roman" w:eastAsia="Calibri" w:hAnsi="Times New Roman" w:cs="Times New Roman"/>
        </w:rPr>
      </w:pPr>
      <w:r w:rsidRPr="00325920">
        <w:rPr>
          <w:rFonts w:ascii="Times New Roman" w:eastAsia="Calibri" w:hAnsi="Times New Roman" w:cs="Times New Roman"/>
        </w:rPr>
        <w:t xml:space="preserve">Mr. Hoagland updated the Board of the following items: </w:t>
      </w:r>
    </w:p>
    <w:p w:rsidR="00BF6A4B" w:rsidRDefault="0061395B" w:rsidP="00BF6A4B">
      <w:pPr>
        <w:pStyle w:val="ListParagraph"/>
        <w:numPr>
          <w:ilvl w:val="0"/>
          <w:numId w:val="5"/>
        </w:numPr>
        <w:rPr>
          <w:rFonts w:ascii="Times New Roman" w:eastAsia="Calibri" w:hAnsi="Times New Roman" w:cs="Times New Roman"/>
        </w:rPr>
      </w:pPr>
      <w:r>
        <w:rPr>
          <w:rFonts w:ascii="Times New Roman" w:eastAsia="Calibri" w:hAnsi="Times New Roman" w:cs="Times New Roman"/>
        </w:rPr>
        <w:t xml:space="preserve">Should the annual review of the </w:t>
      </w:r>
      <w:r w:rsidR="00BF6A4B">
        <w:rPr>
          <w:rFonts w:ascii="Times New Roman" w:eastAsia="Calibri" w:hAnsi="Times New Roman" w:cs="Times New Roman"/>
        </w:rPr>
        <w:t xml:space="preserve">Comprehensive Plan </w:t>
      </w:r>
      <w:r>
        <w:rPr>
          <w:rFonts w:ascii="Times New Roman" w:eastAsia="Calibri" w:hAnsi="Times New Roman" w:cs="Times New Roman"/>
        </w:rPr>
        <w:t xml:space="preserve">take place </w:t>
      </w:r>
      <w:r w:rsidR="00BF6A4B">
        <w:rPr>
          <w:rFonts w:ascii="Times New Roman" w:eastAsia="Calibri" w:hAnsi="Times New Roman" w:cs="Times New Roman"/>
        </w:rPr>
        <w:t xml:space="preserve">at </w:t>
      </w:r>
      <w:r>
        <w:rPr>
          <w:rFonts w:ascii="Times New Roman" w:eastAsia="Calibri" w:hAnsi="Times New Roman" w:cs="Times New Roman"/>
        </w:rPr>
        <w:t>the October meeting? The board agreed to have it on the agenda for October.</w:t>
      </w:r>
    </w:p>
    <w:p w:rsidR="00BF6A4B" w:rsidRPr="00325920" w:rsidRDefault="0061395B" w:rsidP="00BF6A4B">
      <w:pPr>
        <w:pStyle w:val="ListParagraph"/>
        <w:numPr>
          <w:ilvl w:val="0"/>
          <w:numId w:val="5"/>
        </w:numPr>
        <w:rPr>
          <w:rFonts w:ascii="Times New Roman" w:eastAsia="Calibri" w:hAnsi="Times New Roman" w:cs="Times New Roman"/>
        </w:rPr>
      </w:pPr>
      <w:r w:rsidRPr="00325920">
        <w:rPr>
          <w:rFonts w:ascii="Times New Roman" w:eastAsia="Calibri" w:hAnsi="Times New Roman" w:cs="Times New Roman"/>
        </w:rPr>
        <w:t>A local group of leaders including the county manager, several county commissioners, representatives from the Town of Yanceyville, the PCC president, the county’s economic development director and others recently went to Raleigh to meet with Senator Berger and Representative Meyer to discuss county internet. They successfully helped to press for House Bill 11</w:t>
      </w:r>
      <w:r w:rsidR="00BF6A4B" w:rsidRPr="00325920">
        <w:rPr>
          <w:rFonts w:ascii="Times New Roman" w:eastAsia="Calibri" w:hAnsi="Times New Roman" w:cs="Times New Roman"/>
        </w:rPr>
        <w:t>05</w:t>
      </w:r>
      <w:r w:rsidRPr="00325920">
        <w:rPr>
          <w:rFonts w:ascii="Times New Roman" w:eastAsia="Calibri" w:hAnsi="Times New Roman" w:cs="Times New Roman"/>
        </w:rPr>
        <w:t>, which recently</w:t>
      </w:r>
      <w:r w:rsidR="00BF6A4B" w:rsidRPr="00325920">
        <w:rPr>
          <w:rFonts w:ascii="Times New Roman" w:eastAsia="Calibri" w:hAnsi="Times New Roman" w:cs="Times New Roman"/>
        </w:rPr>
        <w:t xml:space="preserve"> was pass</w:t>
      </w:r>
      <w:r w:rsidR="003A2D58" w:rsidRPr="00325920">
        <w:rPr>
          <w:rFonts w:ascii="Times New Roman" w:eastAsia="Calibri" w:hAnsi="Times New Roman" w:cs="Times New Roman"/>
        </w:rPr>
        <w:t>ed</w:t>
      </w:r>
      <w:r w:rsidRPr="00325920">
        <w:rPr>
          <w:rFonts w:ascii="Times New Roman" w:eastAsia="Calibri" w:hAnsi="Times New Roman" w:cs="Times New Roman"/>
        </w:rPr>
        <w:t xml:space="preserve"> and will make it possible for other internet providers to apply for the $1.5 million in grant funding that has been allocated for the county. Before now, the county has been stuck because Open Broadband, LLC hasn’t been able to match funding for the grant. But the hope is that this new legislation will allow other </w:t>
      </w:r>
      <w:r w:rsidR="00325920">
        <w:rPr>
          <w:rFonts w:ascii="Times New Roman" w:eastAsia="Calibri" w:hAnsi="Times New Roman" w:cs="Times New Roman"/>
        </w:rPr>
        <w:t xml:space="preserve">providers to apply for and win that money on behalf of the county. </w:t>
      </w:r>
    </w:p>
    <w:p w:rsidR="00177D41" w:rsidRDefault="00177D41" w:rsidP="003A2D58">
      <w:pPr>
        <w:rPr>
          <w:rFonts w:ascii="Times New Roman" w:hAnsi="Times New Roman" w:cs="Times New Roman"/>
          <w:b/>
          <w:u w:val="single"/>
        </w:rPr>
      </w:pPr>
    </w:p>
    <w:p w:rsidR="00177D41" w:rsidRDefault="00177D41" w:rsidP="00177D41">
      <w:pPr>
        <w:jc w:val="center"/>
        <w:rPr>
          <w:rFonts w:ascii="Times New Roman" w:hAnsi="Times New Roman" w:cs="Times New Roman"/>
          <w:b/>
          <w:u w:val="single"/>
        </w:rPr>
      </w:pPr>
      <w:r>
        <w:rPr>
          <w:rFonts w:ascii="Times New Roman" w:hAnsi="Times New Roman" w:cs="Times New Roman"/>
          <w:b/>
          <w:u w:val="single"/>
        </w:rPr>
        <w:t>Adjournment</w:t>
      </w:r>
    </w:p>
    <w:p w:rsidR="004B7BDD" w:rsidRPr="00325920" w:rsidRDefault="003A2D58" w:rsidP="00325920">
      <w:pPr>
        <w:rPr>
          <w:rFonts w:ascii="Times New Roman" w:hAnsi="Times New Roman" w:cs="Times New Roman"/>
        </w:rPr>
      </w:pPr>
      <w:r>
        <w:rPr>
          <w:rFonts w:ascii="Times New Roman" w:hAnsi="Times New Roman" w:cs="Times New Roman"/>
        </w:rPr>
        <w:t>Mr. Harris made a motion to adjourn the September 21, 2020 Planning Board meeting at 2:18</w:t>
      </w:r>
      <w:r w:rsidR="00177D41">
        <w:rPr>
          <w:rFonts w:ascii="Times New Roman" w:hAnsi="Times New Roman" w:cs="Times New Roman"/>
        </w:rPr>
        <w:t xml:space="preserve"> p</w:t>
      </w:r>
      <w:r>
        <w:rPr>
          <w:rFonts w:ascii="Times New Roman" w:hAnsi="Times New Roman" w:cs="Times New Roman"/>
        </w:rPr>
        <w:t>.</w:t>
      </w:r>
      <w:r w:rsidR="00177D41">
        <w:rPr>
          <w:rFonts w:ascii="Times New Roman" w:hAnsi="Times New Roman" w:cs="Times New Roman"/>
        </w:rPr>
        <w:t>m</w:t>
      </w:r>
      <w:r>
        <w:rPr>
          <w:rFonts w:ascii="Times New Roman" w:hAnsi="Times New Roman" w:cs="Times New Roman"/>
        </w:rPr>
        <w:t>., seconded by Mr. Swann.  T</w:t>
      </w:r>
      <w:r w:rsidR="00177D41">
        <w:rPr>
          <w:rFonts w:ascii="Times New Roman" w:hAnsi="Times New Roman" w:cs="Times New Roman"/>
        </w:rPr>
        <w:t>he motion carried unanimously.</w:t>
      </w:r>
    </w:p>
    <w:sectPr w:rsidR="004B7BDD" w:rsidRPr="00325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3458C"/>
    <w:multiLevelType w:val="hybridMultilevel"/>
    <w:tmpl w:val="66D804E4"/>
    <w:lvl w:ilvl="0" w:tplc="EDD246A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98915D1"/>
    <w:multiLevelType w:val="hybridMultilevel"/>
    <w:tmpl w:val="2A4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261AE"/>
    <w:multiLevelType w:val="hybridMultilevel"/>
    <w:tmpl w:val="3CC499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F401A07"/>
    <w:multiLevelType w:val="hybridMultilevel"/>
    <w:tmpl w:val="A6B6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200"/>
    <w:rsid w:val="00177D41"/>
    <w:rsid w:val="001A26BB"/>
    <w:rsid w:val="001A7603"/>
    <w:rsid w:val="002D69F4"/>
    <w:rsid w:val="002F1CDB"/>
    <w:rsid w:val="002F4EF1"/>
    <w:rsid w:val="00325920"/>
    <w:rsid w:val="00326196"/>
    <w:rsid w:val="003A2D58"/>
    <w:rsid w:val="00447F3F"/>
    <w:rsid w:val="004B7BDD"/>
    <w:rsid w:val="00515FFA"/>
    <w:rsid w:val="00611465"/>
    <w:rsid w:val="0061395B"/>
    <w:rsid w:val="00623E3F"/>
    <w:rsid w:val="0063500D"/>
    <w:rsid w:val="006507DE"/>
    <w:rsid w:val="008361EC"/>
    <w:rsid w:val="008A7A5C"/>
    <w:rsid w:val="009106FA"/>
    <w:rsid w:val="009714E5"/>
    <w:rsid w:val="009905E7"/>
    <w:rsid w:val="0099476A"/>
    <w:rsid w:val="00A145E5"/>
    <w:rsid w:val="00A60F4D"/>
    <w:rsid w:val="00A61872"/>
    <w:rsid w:val="00A865F7"/>
    <w:rsid w:val="00AF0D1A"/>
    <w:rsid w:val="00B108D6"/>
    <w:rsid w:val="00B610F2"/>
    <w:rsid w:val="00B901CD"/>
    <w:rsid w:val="00BF6A4B"/>
    <w:rsid w:val="00C002C1"/>
    <w:rsid w:val="00C23F6B"/>
    <w:rsid w:val="00C64F95"/>
    <w:rsid w:val="00DC6200"/>
    <w:rsid w:val="00DD116B"/>
    <w:rsid w:val="00FA7A0A"/>
    <w:rsid w:val="00FE6082"/>
    <w:rsid w:val="00FF0B21"/>
    <w:rsid w:val="00FF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8E44"/>
  <w15:docId w15:val="{FDF10177-0F9A-4235-931A-64115BA6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00"/>
    <w:pPr>
      <w:spacing w:after="160" w:line="254"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CD"/>
    <w:pPr>
      <w:spacing w:after="0" w:line="240" w:lineRule="auto"/>
      <w:ind w:left="720"/>
      <w:contextualSpacing/>
    </w:pPr>
    <w:rPr>
      <w:rFonts w:ascii="Calibri" w:hAnsi="Calibri" w:cs="Calibri"/>
      <w:lang w:eastAsia="en-US"/>
    </w:rPr>
  </w:style>
  <w:style w:type="paragraph" w:styleId="PlainText">
    <w:name w:val="Plain Text"/>
    <w:basedOn w:val="Normal"/>
    <w:link w:val="PlainTextChar"/>
    <w:uiPriority w:val="99"/>
    <w:unhideWhenUsed/>
    <w:rsid w:val="009905E7"/>
    <w:pPr>
      <w:spacing w:after="0" w:line="240" w:lineRule="auto"/>
    </w:pPr>
    <w:rPr>
      <w:rFonts w:ascii="Calibri" w:hAnsi="Calibri"/>
      <w:szCs w:val="21"/>
      <w:lang w:eastAsia="en-US"/>
    </w:rPr>
  </w:style>
  <w:style w:type="character" w:customStyle="1" w:styleId="PlainTextChar">
    <w:name w:val="Plain Text Char"/>
    <w:basedOn w:val="DefaultParagraphFont"/>
    <w:link w:val="PlainText"/>
    <w:uiPriority w:val="99"/>
    <w:rsid w:val="009905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7205">
      <w:bodyDiv w:val="1"/>
      <w:marLeft w:val="0"/>
      <w:marRight w:val="0"/>
      <w:marTop w:val="0"/>
      <w:marBottom w:val="0"/>
      <w:divBdr>
        <w:top w:val="none" w:sz="0" w:space="0" w:color="auto"/>
        <w:left w:val="none" w:sz="0" w:space="0" w:color="auto"/>
        <w:bottom w:val="none" w:sz="0" w:space="0" w:color="auto"/>
        <w:right w:val="none" w:sz="0" w:space="0" w:color="auto"/>
      </w:divBdr>
    </w:div>
    <w:div w:id="357005023">
      <w:bodyDiv w:val="1"/>
      <w:marLeft w:val="0"/>
      <w:marRight w:val="0"/>
      <w:marTop w:val="0"/>
      <w:marBottom w:val="0"/>
      <w:divBdr>
        <w:top w:val="none" w:sz="0" w:space="0" w:color="auto"/>
        <w:left w:val="none" w:sz="0" w:space="0" w:color="auto"/>
        <w:bottom w:val="none" w:sz="0" w:space="0" w:color="auto"/>
        <w:right w:val="none" w:sz="0" w:space="0" w:color="auto"/>
      </w:divBdr>
    </w:div>
    <w:div w:id="501893797">
      <w:bodyDiv w:val="1"/>
      <w:marLeft w:val="0"/>
      <w:marRight w:val="0"/>
      <w:marTop w:val="0"/>
      <w:marBottom w:val="0"/>
      <w:divBdr>
        <w:top w:val="none" w:sz="0" w:space="0" w:color="auto"/>
        <w:left w:val="none" w:sz="0" w:space="0" w:color="auto"/>
        <w:bottom w:val="none" w:sz="0" w:space="0" w:color="auto"/>
        <w:right w:val="none" w:sz="0" w:space="0" w:color="auto"/>
      </w:divBdr>
    </w:div>
    <w:div w:id="5876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5</dc:creator>
  <cp:lastModifiedBy>MHoagland@CaswellCountyNC.gov</cp:lastModifiedBy>
  <cp:revision>2</cp:revision>
  <dcterms:created xsi:type="dcterms:W3CDTF">2020-10-16T15:55:00Z</dcterms:created>
  <dcterms:modified xsi:type="dcterms:W3CDTF">2020-10-16T15:55:00Z</dcterms:modified>
</cp:coreProperties>
</file>