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F93B4" w14:textId="77777777" w:rsidR="006C497F" w:rsidRDefault="000E4EC4" w:rsidP="000126A1">
      <w:pPr>
        <w:spacing w:after="0" w:line="240" w:lineRule="auto"/>
        <w:jc w:val="center"/>
      </w:pPr>
      <w:r>
        <w:t>Caswell County Planning Board Meeting</w:t>
      </w:r>
    </w:p>
    <w:p w14:paraId="26D242A0" w14:textId="1980DFCD" w:rsidR="000E4EC4" w:rsidRDefault="000A6C37" w:rsidP="000126A1">
      <w:pPr>
        <w:spacing w:after="0" w:line="240" w:lineRule="auto"/>
        <w:jc w:val="center"/>
      </w:pPr>
      <w:r>
        <w:t>November 23</w:t>
      </w:r>
      <w:r w:rsidR="000E4EC4">
        <w:t>, 2021</w:t>
      </w:r>
    </w:p>
    <w:p w14:paraId="6B52AC9E" w14:textId="77777777" w:rsidR="000E4EC4" w:rsidRDefault="000E4EC4" w:rsidP="000126A1">
      <w:pPr>
        <w:spacing w:after="0" w:line="240" w:lineRule="auto"/>
        <w:jc w:val="center"/>
      </w:pPr>
    </w:p>
    <w:p w14:paraId="5DB527F3" w14:textId="77777777" w:rsidR="000E4EC4" w:rsidRPr="00111F8D" w:rsidRDefault="000E4EC4" w:rsidP="000126A1">
      <w:pPr>
        <w:spacing w:after="0" w:line="240" w:lineRule="auto"/>
        <w:rPr>
          <w:iCs/>
        </w:rPr>
      </w:pPr>
      <w:r w:rsidRPr="0071028B">
        <w:rPr>
          <w:b/>
          <w:u w:val="single"/>
        </w:rPr>
        <w:t>Members Present</w:t>
      </w:r>
      <w:r w:rsidRPr="00111F8D">
        <w:rPr>
          <w:iCs/>
        </w:rPr>
        <w:t>:</w:t>
      </w:r>
    </w:p>
    <w:p w14:paraId="09CA8D8A" w14:textId="760CB87D" w:rsidR="000E4EC4" w:rsidRDefault="000E4EC4" w:rsidP="000126A1">
      <w:pPr>
        <w:spacing w:after="0" w:line="240" w:lineRule="auto"/>
      </w:pPr>
      <w:r w:rsidRPr="00742893">
        <w:rPr>
          <w:iCs/>
        </w:rPr>
        <w:t>Chairman</w:t>
      </w:r>
      <w:r w:rsidR="00742893">
        <w:t xml:space="preserve"> </w:t>
      </w:r>
      <w:r>
        <w:t>Russell J</w:t>
      </w:r>
      <w:r w:rsidR="000A6C37">
        <w:t xml:space="preserve">ohnston, Michael </w:t>
      </w:r>
      <w:proofErr w:type="spellStart"/>
      <w:r w:rsidR="000A6C37">
        <w:t>Poteat</w:t>
      </w:r>
      <w:proofErr w:type="spellEnd"/>
      <w:r w:rsidR="000A6C37">
        <w:t>,</w:t>
      </w:r>
      <w:r w:rsidR="00C945F9">
        <w:t xml:space="preserve"> Scott Oakley</w:t>
      </w:r>
      <w:r>
        <w:t>,</w:t>
      </w:r>
      <w:r w:rsidR="00410681">
        <w:t xml:space="preserve"> Jason Daniel, Steven Harris,</w:t>
      </w:r>
      <w:r w:rsidR="00C945F9">
        <w:t xml:space="preserve"> Ron Richmond,</w:t>
      </w:r>
      <w:r w:rsidR="000A6C37">
        <w:t xml:space="preserve"> Jason Daniel, </w:t>
      </w:r>
      <w:r>
        <w:t>Commiss</w:t>
      </w:r>
      <w:r w:rsidR="00C945F9">
        <w:t>ioner</w:t>
      </w:r>
      <w:r w:rsidR="00742893">
        <w:t xml:space="preserve"> Steve</w:t>
      </w:r>
      <w:r w:rsidR="00C945F9">
        <w:t xml:space="preserve"> </w:t>
      </w:r>
      <w:proofErr w:type="spellStart"/>
      <w:r w:rsidR="00C945F9">
        <w:t>Oestreicher</w:t>
      </w:r>
      <w:proofErr w:type="spellEnd"/>
      <w:r>
        <w:t xml:space="preserve">, </w:t>
      </w:r>
      <w:r w:rsidR="00742893">
        <w:t xml:space="preserve">Planning Director </w:t>
      </w:r>
      <w:r w:rsidR="00742893">
        <w:t xml:space="preserve">Matthew Hoagland, </w:t>
      </w:r>
      <w:r w:rsidR="00742893" w:rsidRPr="00742893">
        <w:rPr>
          <w:iCs/>
        </w:rPr>
        <w:t>Development Services Coordinator</w:t>
      </w:r>
      <w:r w:rsidR="00742893" w:rsidRPr="00742893">
        <w:rPr>
          <w:iCs/>
        </w:rPr>
        <w:t xml:space="preserve"> </w:t>
      </w:r>
      <w:r>
        <w:t>Amy Lyle.</w:t>
      </w:r>
    </w:p>
    <w:p w14:paraId="3AA4AF11" w14:textId="4C0E81F6" w:rsidR="000E4EC4" w:rsidRDefault="000E4EC4" w:rsidP="000126A1">
      <w:pPr>
        <w:spacing w:after="0" w:line="240" w:lineRule="auto"/>
      </w:pPr>
      <w:r w:rsidRPr="0071028B">
        <w:rPr>
          <w:b/>
          <w:u w:val="single"/>
        </w:rPr>
        <w:t>Members Absent</w:t>
      </w:r>
      <w:r>
        <w:t>:</w:t>
      </w:r>
      <w:r w:rsidR="000A6C37">
        <w:t xml:space="preserve"> Don Swann, Antonio Foster.</w:t>
      </w:r>
    </w:p>
    <w:p w14:paraId="5ADCE109" w14:textId="77777777" w:rsidR="000E4EC4" w:rsidRDefault="000E4EC4" w:rsidP="000126A1">
      <w:pPr>
        <w:spacing w:after="0" w:line="240" w:lineRule="auto"/>
      </w:pPr>
    </w:p>
    <w:p w14:paraId="66B20982" w14:textId="77777777" w:rsidR="0071028B" w:rsidRPr="0071028B" w:rsidRDefault="0071028B" w:rsidP="000126A1">
      <w:pPr>
        <w:spacing w:after="0" w:line="240" w:lineRule="auto"/>
        <w:jc w:val="center"/>
        <w:rPr>
          <w:b/>
          <w:u w:val="single"/>
        </w:rPr>
      </w:pPr>
      <w:r w:rsidRPr="0071028B">
        <w:rPr>
          <w:b/>
          <w:u w:val="single"/>
        </w:rPr>
        <w:t>Called to Order</w:t>
      </w:r>
    </w:p>
    <w:p w14:paraId="5723A800" w14:textId="4AFF57D4" w:rsidR="0071028B" w:rsidRDefault="0071028B" w:rsidP="000126A1">
      <w:pPr>
        <w:spacing w:after="0" w:line="240" w:lineRule="auto"/>
      </w:pPr>
      <w:r>
        <w:t>Chairman Johnston called the</w:t>
      </w:r>
      <w:r w:rsidR="006D2F13">
        <w:t xml:space="preserve"> November 23</w:t>
      </w:r>
      <w:r>
        <w:t xml:space="preserve">, </w:t>
      </w:r>
      <w:proofErr w:type="gramStart"/>
      <w:r>
        <w:t>2021</w:t>
      </w:r>
      <w:proofErr w:type="gramEnd"/>
      <w:r w:rsidR="00EB6D04">
        <w:t xml:space="preserve"> Planning Board to order at 1:07</w:t>
      </w:r>
      <w:r>
        <w:t xml:space="preserve"> p.m.</w:t>
      </w:r>
    </w:p>
    <w:p w14:paraId="0DF0F7CC" w14:textId="77777777" w:rsidR="0071028B" w:rsidRDefault="0071028B" w:rsidP="000126A1">
      <w:pPr>
        <w:spacing w:after="0" w:line="240" w:lineRule="auto"/>
      </w:pPr>
    </w:p>
    <w:p w14:paraId="705F00E2" w14:textId="77777777" w:rsidR="0071028B" w:rsidRDefault="0071028B" w:rsidP="000126A1">
      <w:pPr>
        <w:spacing w:after="0" w:line="240" w:lineRule="auto"/>
        <w:jc w:val="center"/>
        <w:rPr>
          <w:b/>
          <w:u w:val="single"/>
        </w:rPr>
      </w:pPr>
      <w:r w:rsidRPr="0071028B">
        <w:rPr>
          <w:b/>
          <w:u w:val="single"/>
        </w:rPr>
        <w:t>Approval of the Agenda</w:t>
      </w:r>
    </w:p>
    <w:p w14:paraId="07B1CBA7" w14:textId="1300B17B" w:rsidR="0071028B" w:rsidRDefault="0039047D" w:rsidP="000126A1">
      <w:pPr>
        <w:spacing w:after="0" w:line="240" w:lineRule="auto"/>
      </w:pPr>
      <w:r>
        <w:t>Mr. Harris</w:t>
      </w:r>
      <w:r w:rsidR="00EB6D04">
        <w:t xml:space="preserve"> made a motion to approve the November</w:t>
      </w:r>
      <w:r w:rsidR="007056B2">
        <w:t xml:space="preserve"> Planning Board meeting agenda. The motion carried unanimously.</w:t>
      </w:r>
    </w:p>
    <w:p w14:paraId="4ADE685C" w14:textId="77777777" w:rsidR="007E7B3A" w:rsidRPr="004368A2" w:rsidRDefault="007E7B3A" w:rsidP="000126A1">
      <w:pPr>
        <w:spacing w:after="0" w:line="240" w:lineRule="auto"/>
        <w:jc w:val="center"/>
        <w:rPr>
          <w:b/>
          <w:u w:val="single"/>
        </w:rPr>
      </w:pPr>
      <w:r w:rsidRPr="004368A2">
        <w:rPr>
          <w:b/>
          <w:u w:val="single"/>
        </w:rPr>
        <w:t>Public Comments</w:t>
      </w:r>
    </w:p>
    <w:p w14:paraId="7BF0546A" w14:textId="50C0625B" w:rsidR="000126A1" w:rsidRDefault="00D94687" w:rsidP="000126A1">
      <w:pPr>
        <w:spacing w:after="0" w:line="240" w:lineRule="auto"/>
      </w:pPr>
      <w:r>
        <w:t xml:space="preserve">Mr. Hoagland read aloud the following public comment submitted by Caroline </w:t>
      </w:r>
      <w:proofErr w:type="spellStart"/>
      <w:r>
        <w:t>Laur</w:t>
      </w:r>
      <w:proofErr w:type="spellEnd"/>
      <w:r>
        <w:t>:</w:t>
      </w:r>
    </w:p>
    <w:p w14:paraId="2A43BF42" w14:textId="77777777" w:rsidR="00D94687" w:rsidRDefault="00D94687" w:rsidP="000126A1">
      <w:pPr>
        <w:spacing w:after="0" w:line="240" w:lineRule="auto"/>
      </w:pPr>
    </w:p>
    <w:p w14:paraId="20BE4D32" w14:textId="699D460D" w:rsidR="00D94687" w:rsidRPr="00D94687" w:rsidRDefault="00D94687" w:rsidP="00D946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</w:rPr>
      </w:pPr>
      <w:r w:rsidRPr="00D94687">
        <w:rPr>
          <w:rFonts w:ascii="TimesNewRomanPSMT" w:eastAsia="Times New Roman" w:hAnsi="TimesNewRomanPSMT" w:cs="Times New Roman"/>
          <w:color w:val="201F1E"/>
        </w:rPr>
        <w:t>“Please enter the following information into the Public Hearing appeals hearing for </w:t>
      </w:r>
      <w:r w:rsidRPr="00D94687">
        <w:rPr>
          <w:rFonts w:ascii="Times New Roman" w:eastAsia="Times New Roman" w:hAnsi="Times New Roman" w:cs="Times New Roman"/>
          <w:color w:val="201F1E"/>
        </w:rPr>
        <w:t>Watershed Protection Permit and S.N.I.A. Permit Appeal Hearing for </w:t>
      </w:r>
      <w:r w:rsidRPr="00D94687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12971 NC Hwy 62, Burlington, NC</w:t>
      </w:r>
      <w:r w:rsidRPr="00D94687">
        <w:rPr>
          <w:rFonts w:ascii="Times New Roman" w:eastAsia="Times New Roman" w:hAnsi="Times New Roman" w:cs="Times New Roman"/>
          <w:color w:val="201F1E"/>
        </w:rPr>
        <w:t>. </w:t>
      </w:r>
    </w:p>
    <w:p w14:paraId="1912DB19" w14:textId="10CB49EC" w:rsidR="00D94687" w:rsidRPr="00D94687" w:rsidRDefault="00D94687" w:rsidP="00D946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</w:rPr>
      </w:pPr>
      <w:r w:rsidRPr="00D94687">
        <w:rPr>
          <w:rFonts w:ascii="Times New Roman" w:eastAsia="Times New Roman" w:hAnsi="Times New Roman" w:cs="Times New Roman"/>
          <w:color w:val="201F1E"/>
        </w:rPr>
        <w:t xml:space="preserve">My name is Caroline </w:t>
      </w:r>
      <w:proofErr w:type="spellStart"/>
      <w:r w:rsidRPr="00D94687">
        <w:rPr>
          <w:rFonts w:ascii="Times New Roman" w:eastAsia="Times New Roman" w:hAnsi="Times New Roman" w:cs="Times New Roman"/>
          <w:color w:val="201F1E"/>
        </w:rPr>
        <w:t>Laur</w:t>
      </w:r>
      <w:proofErr w:type="spellEnd"/>
      <w:r w:rsidRPr="00D94687">
        <w:rPr>
          <w:rFonts w:ascii="Times New Roman" w:eastAsia="Times New Roman" w:hAnsi="Times New Roman" w:cs="Times New Roman"/>
          <w:color w:val="201F1E"/>
        </w:rPr>
        <w:t xml:space="preserve">.  My home is 200 feet from the proposed Asphalt/Cement Plant.  Duke Cancer Center diagnosed me with MGUS. A rare blood disease that predispositions me to a rare form of cancer known as Multiple Myeloma. Multiple Myeloma does not have a known cure; and is a terminal form of cancer.  Scientific research has linked many of the toxic chemicals to multiple myeloma. </w:t>
      </w:r>
      <w:proofErr w:type="spellStart"/>
      <w:proofErr w:type="gramStart"/>
      <w:r w:rsidRPr="00D94687">
        <w:rPr>
          <w:rFonts w:ascii="Times New Roman" w:eastAsia="Times New Roman" w:hAnsi="Times New Roman" w:cs="Times New Roman"/>
          <w:color w:val="201F1E"/>
        </w:rPr>
        <w:t>Their</w:t>
      </w:r>
      <w:proofErr w:type="spellEnd"/>
      <w:proofErr w:type="gramEnd"/>
      <w:r w:rsidRPr="00D94687">
        <w:rPr>
          <w:rFonts w:ascii="Times New Roman" w:eastAsia="Times New Roman" w:hAnsi="Times New Roman" w:cs="Times New Roman"/>
          <w:color w:val="201F1E"/>
        </w:rPr>
        <w:t xml:space="preserve"> is a mother with two daughters, that has been diagnosed and is in remission with blood cancer, another neighbor with two lungs transplanted, a young man behind me that was born with two bad kidneys and has one good transplanted kidney today and is on anti-rejection medication for life. We have 101 citizens within a one mile radius from the proposed facility with series health issues. My community is in fear of the Cumulative Health Risk resulting from your permits. We are a marginalized community that does not have the funding to protect ourselves. </w:t>
      </w:r>
    </w:p>
    <w:p w14:paraId="036BFD5E" w14:textId="610E7C15" w:rsidR="00D94687" w:rsidRDefault="00D94687" w:rsidP="00D9468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2124"/>
        </w:rPr>
      </w:pPr>
      <w:r w:rsidRPr="00D94687">
        <w:rPr>
          <w:rFonts w:ascii="Times New Roman" w:eastAsia="Times New Roman" w:hAnsi="Times New Roman" w:cs="Times New Roman"/>
          <w:color w:val="201F1E"/>
        </w:rPr>
        <w:t xml:space="preserve">I am requesting that Caswell County Planning Department deny both permits due to the potential human health risk of toxic chemical exposure due to my health; in light of the scientific evidence from studies linking human health risk from these chemicals to my illness.  And in light of the scientific evidence; can </w:t>
      </w:r>
      <w:proofErr w:type="gramStart"/>
      <w:r w:rsidRPr="00D94687">
        <w:rPr>
          <w:rFonts w:ascii="Times New Roman" w:eastAsia="Times New Roman" w:hAnsi="Times New Roman" w:cs="Times New Roman"/>
          <w:color w:val="201F1E"/>
        </w:rPr>
        <w:t>Caswell county</w:t>
      </w:r>
      <w:proofErr w:type="gramEnd"/>
      <w:r w:rsidRPr="00D94687">
        <w:rPr>
          <w:rFonts w:ascii="Times New Roman" w:eastAsia="Times New Roman" w:hAnsi="Times New Roman" w:cs="Times New Roman"/>
          <w:color w:val="201F1E"/>
        </w:rPr>
        <w:t xml:space="preserve"> scientifically estimate the calculated</w:t>
      </w:r>
      <w:r w:rsidRPr="00D94687">
        <w:rPr>
          <w:rFonts w:ascii="Arial" w:eastAsia="Times New Roman" w:hAnsi="Arial" w:cs="Arial"/>
          <w:b/>
          <w:bCs/>
          <w:color w:val="202124"/>
        </w:rPr>
        <w:t> </w:t>
      </w:r>
      <w:r w:rsidRPr="00D94687">
        <w:rPr>
          <w:rFonts w:ascii="Times New Roman" w:eastAsia="Times New Roman" w:hAnsi="Times New Roman" w:cs="Times New Roman"/>
          <w:bCs/>
          <w:color w:val="202124"/>
        </w:rPr>
        <w:t>chemical</w:t>
      </w:r>
      <w:r w:rsidRPr="00D94687">
        <w:rPr>
          <w:rFonts w:ascii="Arial" w:eastAsia="Times New Roman" w:hAnsi="Arial" w:cs="Arial"/>
          <w:b/>
          <w:bCs/>
          <w:color w:val="202124"/>
        </w:rPr>
        <w:t> </w:t>
      </w:r>
      <w:r w:rsidRPr="00D94687">
        <w:rPr>
          <w:rFonts w:ascii="Times New Roman" w:eastAsia="Times New Roman" w:hAnsi="Times New Roman" w:cs="Times New Roman"/>
          <w:color w:val="202124"/>
          <w:bdr w:val="none" w:sz="0" w:space="0" w:color="auto" w:frame="1"/>
        </w:rPr>
        <w:t>dose that is unlikely to cause an adverse (terminal) effect if I, or my neighbors are exposed to it through our drinking water, 24 hours a day, 7 days a week, 365 days a year, 200 feet from my home?”</w:t>
      </w:r>
      <w:r w:rsidRPr="00D94687">
        <w:rPr>
          <w:rFonts w:ascii="Arial" w:eastAsia="Times New Roman" w:hAnsi="Arial" w:cs="Arial"/>
          <w:b/>
          <w:bCs/>
          <w:color w:val="202124"/>
        </w:rPr>
        <w:t> </w:t>
      </w:r>
    </w:p>
    <w:p w14:paraId="03BB2865" w14:textId="77777777" w:rsidR="00742893" w:rsidRPr="00D94687" w:rsidRDefault="00742893" w:rsidP="00D946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</w:rPr>
      </w:pPr>
    </w:p>
    <w:p w14:paraId="6E33B555" w14:textId="61DFAD70" w:rsidR="00D94687" w:rsidRDefault="00D94687" w:rsidP="000126A1">
      <w:pPr>
        <w:spacing w:after="0" w:line="240" w:lineRule="auto"/>
      </w:pPr>
      <w:r>
        <w:t xml:space="preserve">She also included pages of information on cancer. They are attached. </w:t>
      </w:r>
    </w:p>
    <w:p w14:paraId="5D0D7F32" w14:textId="77777777" w:rsidR="00737E10" w:rsidRDefault="00737E10" w:rsidP="000126A1">
      <w:pPr>
        <w:spacing w:after="0" w:line="240" w:lineRule="auto"/>
      </w:pPr>
    </w:p>
    <w:p w14:paraId="4DE353E7" w14:textId="77777777" w:rsidR="007E7B3A" w:rsidRPr="004368A2" w:rsidRDefault="00660E69" w:rsidP="000126A1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Approval of May</w:t>
      </w:r>
      <w:r w:rsidR="007E7B3A" w:rsidRPr="004368A2">
        <w:rPr>
          <w:b/>
          <w:u w:val="single"/>
        </w:rPr>
        <w:t xml:space="preserve"> Meeting Minutes</w:t>
      </w:r>
    </w:p>
    <w:p w14:paraId="2516A640" w14:textId="563E3206" w:rsidR="007E7B3A" w:rsidRDefault="00713A6C" w:rsidP="000126A1">
      <w:pPr>
        <w:spacing w:after="0" w:line="240" w:lineRule="auto"/>
      </w:pPr>
      <w:r>
        <w:t>Mr. Oakley</w:t>
      </w:r>
      <w:r w:rsidR="007E7B3A">
        <w:t xml:space="preserve"> made a motion to approve the </w:t>
      </w:r>
      <w:r w:rsidR="00EB6D04">
        <w:t>July 27</w:t>
      </w:r>
      <w:r w:rsidR="00EB6D04" w:rsidRPr="00EB6D04">
        <w:rPr>
          <w:vertAlign w:val="superscript"/>
        </w:rPr>
        <w:t>th</w:t>
      </w:r>
      <w:r w:rsidR="00EB6D04">
        <w:t xml:space="preserve">, September 17th Special Meeting, and the October </w:t>
      </w:r>
      <w:r w:rsidR="007E7B3A">
        <w:t>2021 Planning Board minute</w:t>
      </w:r>
      <w:r w:rsidR="004C6907">
        <w:t>s.</w:t>
      </w:r>
      <w:r w:rsidR="007E7B3A">
        <w:t xml:space="preserve"> The motion carried unanimously.</w:t>
      </w:r>
    </w:p>
    <w:p w14:paraId="775B39BD" w14:textId="77777777" w:rsidR="000126A1" w:rsidRPr="000A3B3E" w:rsidRDefault="000126A1" w:rsidP="000126A1">
      <w:pPr>
        <w:spacing w:after="0" w:line="240" w:lineRule="auto"/>
      </w:pPr>
    </w:p>
    <w:p w14:paraId="01C2F9EE" w14:textId="77777777" w:rsidR="007E7B3A" w:rsidRDefault="007E7B3A" w:rsidP="000126A1">
      <w:pPr>
        <w:spacing w:after="0" w:line="240" w:lineRule="auto"/>
        <w:jc w:val="center"/>
        <w:rPr>
          <w:b/>
          <w:u w:val="single"/>
        </w:rPr>
      </w:pPr>
      <w:r w:rsidRPr="004368A2">
        <w:rPr>
          <w:b/>
          <w:u w:val="single"/>
        </w:rPr>
        <w:t>New Business</w:t>
      </w:r>
    </w:p>
    <w:p w14:paraId="2FFAD316" w14:textId="77777777" w:rsidR="00F90A92" w:rsidRDefault="00F90A92" w:rsidP="00F90A92">
      <w:pPr>
        <w:spacing w:after="0" w:line="240" w:lineRule="auto"/>
        <w:ind w:left="360"/>
      </w:pPr>
    </w:p>
    <w:p w14:paraId="70935F3B" w14:textId="2D0A6296" w:rsidR="00C616D5" w:rsidRPr="00742893" w:rsidRDefault="00574498" w:rsidP="000126A1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Watershed Review Board</w:t>
      </w:r>
    </w:p>
    <w:p w14:paraId="16267DF0" w14:textId="1F324767" w:rsidR="00EC4711" w:rsidRDefault="00EC4711" w:rsidP="000126A1">
      <w:pPr>
        <w:spacing w:after="0" w:line="240" w:lineRule="auto"/>
      </w:pPr>
      <w:r>
        <w:t xml:space="preserve">Bob </w:t>
      </w:r>
      <w:proofErr w:type="spellStart"/>
      <w:r>
        <w:t>Hornick</w:t>
      </w:r>
      <w:proofErr w:type="spellEnd"/>
      <w:r>
        <w:t xml:space="preserve">, the acting attorney for the Watershed Review Board, was in attendance via Zoom. </w:t>
      </w:r>
      <w:r w:rsidR="00DD1AC8">
        <w:t xml:space="preserve">He stated that the </w:t>
      </w:r>
      <w:proofErr w:type="spellStart"/>
      <w:r w:rsidR="00DD1AC8">
        <w:t>Sunrock</w:t>
      </w:r>
      <w:proofErr w:type="spellEnd"/>
      <w:r w:rsidR="00DD1AC8">
        <w:t xml:space="preserve"> permits were issued in 2020, and neighbors have appealed the permit. Covid has delayed the hearings. There was a meeting on October 26</w:t>
      </w:r>
      <w:r w:rsidR="00DD1AC8" w:rsidRPr="00DD1AC8">
        <w:rPr>
          <w:vertAlign w:val="superscript"/>
        </w:rPr>
        <w:t>th</w:t>
      </w:r>
      <w:r w:rsidR="00DD1AC8">
        <w:t xml:space="preserve">, 2021 but there was no quorum, so it was </w:t>
      </w:r>
      <w:r w:rsidR="00DD1AC8">
        <w:lastRenderedPageBreak/>
        <w:t xml:space="preserve">postponed again. He suggested that the hearing be continued until the next Planning meeting on January 25, </w:t>
      </w:r>
      <w:proofErr w:type="gramStart"/>
      <w:r w:rsidR="00DD1AC8">
        <w:t>2022</w:t>
      </w:r>
      <w:proofErr w:type="gramEnd"/>
      <w:r w:rsidR="00EF0188">
        <w:t xml:space="preserve"> so that all available Planning Board members could be in attendance</w:t>
      </w:r>
      <w:r w:rsidR="00DD1AC8">
        <w:t xml:space="preserve">. Mr. Johnston asked if permits are issued, and if they are appealed, the Planning Board is to review the appeal. Mr. </w:t>
      </w:r>
      <w:proofErr w:type="spellStart"/>
      <w:r w:rsidR="00DD1AC8">
        <w:t>Hornick</w:t>
      </w:r>
      <w:proofErr w:type="spellEnd"/>
      <w:r w:rsidR="00DD1AC8">
        <w:t xml:space="preserve"> stated that </w:t>
      </w:r>
      <w:r w:rsidR="007E363D">
        <w:t xml:space="preserve">was correct. Mr. Johnston asked Mr. </w:t>
      </w:r>
      <w:proofErr w:type="spellStart"/>
      <w:r w:rsidR="007E363D">
        <w:t>Hornick</w:t>
      </w:r>
      <w:proofErr w:type="spellEnd"/>
      <w:r w:rsidR="007E363D">
        <w:t xml:space="preserve"> if he could tell why it was decided to continue to move forward with the appeal still in litigation. Mr. </w:t>
      </w:r>
      <w:proofErr w:type="spellStart"/>
      <w:r w:rsidR="007E363D">
        <w:t>Hornick</w:t>
      </w:r>
      <w:proofErr w:type="spellEnd"/>
      <w:r w:rsidR="007E363D">
        <w:t xml:space="preserve"> stated that it was because of due process. Mr. Johnston asked if all parties of the Planning Board</w:t>
      </w:r>
      <w:r w:rsidR="006F3084">
        <w:t xml:space="preserve"> must consent in order </w:t>
      </w:r>
      <w:r w:rsidR="00EC227C">
        <w:t xml:space="preserve">to conduct a hearing via zoom. Mr. </w:t>
      </w:r>
      <w:proofErr w:type="spellStart"/>
      <w:r w:rsidR="00EC227C">
        <w:t>Hornick</w:t>
      </w:r>
      <w:proofErr w:type="spellEnd"/>
      <w:r w:rsidR="00EC227C">
        <w:t xml:space="preserve"> responded yes. Mr. Johnston asked Mr. </w:t>
      </w:r>
      <w:proofErr w:type="spellStart"/>
      <w:r w:rsidR="00EC227C">
        <w:t>Hornick</w:t>
      </w:r>
      <w:proofErr w:type="spellEnd"/>
      <w:r w:rsidR="00EC227C">
        <w:t xml:space="preserve"> if it was his advice to continue the hearing until January 25</w:t>
      </w:r>
      <w:r w:rsidR="002127C8">
        <w:t xml:space="preserve">, 2022. Mr. </w:t>
      </w:r>
      <w:proofErr w:type="spellStart"/>
      <w:r w:rsidR="002127C8">
        <w:t>Hornick</w:t>
      </w:r>
      <w:proofErr w:type="spellEnd"/>
      <w:r w:rsidR="002127C8">
        <w:t xml:space="preserve"> stated yes. Mr. Harris made a motion, upon le</w:t>
      </w:r>
      <w:r w:rsidR="00A40F74">
        <w:t xml:space="preserve">gal advice from Mr. </w:t>
      </w:r>
      <w:proofErr w:type="spellStart"/>
      <w:r w:rsidR="00A40F74">
        <w:t>Hornick</w:t>
      </w:r>
      <w:proofErr w:type="spellEnd"/>
      <w:r w:rsidR="00A40F74">
        <w:t>, to</w:t>
      </w:r>
      <w:r w:rsidR="002127C8">
        <w:t xml:space="preserve"> continue the hearing</w:t>
      </w:r>
      <w:r w:rsidR="00F77FDF">
        <w:t xml:space="preserve"> until January 25, 2022. The motion carried unanimously. </w:t>
      </w:r>
    </w:p>
    <w:p w14:paraId="60B95C6F" w14:textId="77777777" w:rsidR="00FD6C6D" w:rsidRPr="00FD6C6D" w:rsidRDefault="00FD6C6D" w:rsidP="000126A1">
      <w:pPr>
        <w:spacing w:after="0" w:line="240" w:lineRule="auto"/>
        <w:jc w:val="center"/>
        <w:rPr>
          <w:b/>
          <w:u w:val="single"/>
        </w:rPr>
      </w:pPr>
      <w:r w:rsidRPr="00FD6C6D">
        <w:rPr>
          <w:b/>
          <w:u w:val="single"/>
        </w:rPr>
        <w:t>Planning Department Updates</w:t>
      </w:r>
    </w:p>
    <w:p w14:paraId="3549E3A0" w14:textId="4A3250F8" w:rsidR="003D101A" w:rsidRDefault="00A40F74" w:rsidP="00EF21C9">
      <w:pPr>
        <w:spacing w:after="0" w:line="240" w:lineRule="auto"/>
        <w:jc w:val="both"/>
      </w:pPr>
      <w:r>
        <w:t xml:space="preserve">Mr. Hoagland asked the board members if </w:t>
      </w:r>
      <w:r w:rsidR="0083604A">
        <w:t>they would prefer</w:t>
      </w:r>
      <w:r w:rsidR="00B26F67">
        <w:t xml:space="preserve"> to cancel the December 28</w:t>
      </w:r>
      <w:r w:rsidR="00B26F67" w:rsidRPr="00B26F67">
        <w:rPr>
          <w:vertAlign w:val="superscript"/>
        </w:rPr>
        <w:t>th</w:t>
      </w:r>
      <w:r w:rsidR="00B26F67">
        <w:t xml:space="preserve">, </w:t>
      </w:r>
      <w:proofErr w:type="gramStart"/>
      <w:r w:rsidR="00B26F67">
        <w:t>2021</w:t>
      </w:r>
      <w:proofErr w:type="gramEnd"/>
      <w:r w:rsidR="00B26F67">
        <w:t xml:space="preserve"> meeting due to it falling in the middle of the holidays</w:t>
      </w:r>
      <w:r w:rsidR="0083604A">
        <w:t xml:space="preserve"> and because they had </w:t>
      </w:r>
      <w:r w:rsidR="00C6290E">
        <w:t xml:space="preserve">just </w:t>
      </w:r>
      <w:r w:rsidR="0083604A">
        <w:t>postponed the appeals hearing until Januar</w:t>
      </w:r>
      <w:r w:rsidR="00B83182">
        <w:t>y</w:t>
      </w:r>
      <w:r w:rsidR="0083604A">
        <w:t xml:space="preserve"> 2022</w:t>
      </w:r>
      <w:r w:rsidR="00B26F67">
        <w:t xml:space="preserve">. He </w:t>
      </w:r>
      <w:r w:rsidR="00001D5C">
        <w:t xml:space="preserve">also asked the board members </w:t>
      </w:r>
      <w:r w:rsidR="005944A9">
        <w:t>when they may want to review the Comprehensive Plan</w:t>
      </w:r>
      <w:r w:rsidR="003D101A">
        <w:t xml:space="preserve">. </w:t>
      </w:r>
      <w:r w:rsidR="00E24565">
        <w:t xml:space="preserve">The board is supposed to review the Comprehensive Plan </w:t>
      </w:r>
      <w:proofErr w:type="gramStart"/>
      <w:r w:rsidR="00E24565">
        <w:t>annually</w:t>
      </w:r>
      <w:proofErr w:type="gramEnd"/>
      <w:r w:rsidR="00E24565">
        <w:t xml:space="preserve"> but it was bumped from the agenda this year due to</w:t>
      </w:r>
      <w:r w:rsidR="008D52DF">
        <w:t xml:space="preserve"> the appeals. Chairman Johnston told Mr. Hoagland that they would try to make room for it on the agenda once the appeals had been completed. </w:t>
      </w:r>
      <w:r w:rsidR="003D101A">
        <w:t xml:space="preserve">Mr. Daniel made a motion to not have the December 28, </w:t>
      </w:r>
      <w:proofErr w:type="gramStart"/>
      <w:r w:rsidR="003D101A">
        <w:t>2021</w:t>
      </w:r>
      <w:proofErr w:type="gramEnd"/>
      <w:r w:rsidR="003D101A">
        <w:t xml:space="preserve"> meetin</w:t>
      </w:r>
      <w:r w:rsidR="00233EB1">
        <w:t>g</w:t>
      </w:r>
      <w:r w:rsidR="003D101A">
        <w:t xml:space="preserve">. The motion carried unanimously. </w:t>
      </w:r>
    </w:p>
    <w:p w14:paraId="0C7D9E12" w14:textId="77777777" w:rsidR="00EF21C9" w:rsidRDefault="00EF21C9" w:rsidP="003D101A">
      <w:pPr>
        <w:spacing w:after="0" w:line="240" w:lineRule="auto"/>
        <w:jc w:val="center"/>
      </w:pPr>
    </w:p>
    <w:p w14:paraId="4480DB1A" w14:textId="77777777" w:rsidR="00FD6C6D" w:rsidRDefault="00FD6C6D" w:rsidP="000126A1">
      <w:pPr>
        <w:spacing w:after="0" w:line="240" w:lineRule="auto"/>
        <w:jc w:val="center"/>
        <w:rPr>
          <w:b/>
          <w:u w:val="single"/>
        </w:rPr>
      </w:pPr>
      <w:r w:rsidRPr="00FD6C6D">
        <w:rPr>
          <w:b/>
          <w:u w:val="single"/>
        </w:rPr>
        <w:t>Adjournment</w:t>
      </w:r>
    </w:p>
    <w:p w14:paraId="151054A5" w14:textId="2E8BEAFA" w:rsidR="00D322E9" w:rsidRDefault="00DF1A4A" w:rsidP="00C23974">
      <w:pPr>
        <w:spacing w:after="0" w:line="240" w:lineRule="auto"/>
      </w:pPr>
      <w:r>
        <w:t>Mr. Harris</w:t>
      </w:r>
      <w:r w:rsidR="00FD6C6D">
        <w:t xml:space="preserve"> mad</w:t>
      </w:r>
      <w:r w:rsidR="006360B1">
        <w:t>e</w:t>
      </w:r>
      <w:r w:rsidR="003D101A">
        <w:t xml:space="preserve"> a motion to adjourn the </w:t>
      </w:r>
      <w:r w:rsidR="00233EB1">
        <w:t>m</w:t>
      </w:r>
      <w:r w:rsidR="00FD6C6D">
        <w:t>eeting. The motion carried unanimously.</w:t>
      </w:r>
    </w:p>
    <w:sectPr w:rsidR="00D32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6AE8"/>
    <w:multiLevelType w:val="hybridMultilevel"/>
    <w:tmpl w:val="29D66FBC"/>
    <w:lvl w:ilvl="0" w:tplc="39DAABF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FA7D1E"/>
    <w:multiLevelType w:val="hybridMultilevel"/>
    <w:tmpl w:val="F7A298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25073"/>
    <w:multiLevelType w:val="hybridMultilevel"/>
    <w:tmpl w:val="5AFE3A1E"/>
    <w:lvl w:ilvl="0" w:tplc="F77E5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203C0"/>
    <w:multiLevelType w:val="hybridMultilevel"/>
    <w:tmpl w:val="0BD89B06"/>
    <w:lvl w:ilvl="0" w:tplc="8B7EF7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B3E16"/>
    <w:multiLevelType w:val="hybridMultilevel"/>
    <w:tmpl w:val="BE48861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C4"/>
    <w:rsid w:val="00001D5C"/>
    <w:rsid w:val="000126A1"/>
    <w:rsid w:val="00043DB9"/>
    <w:rsid w:val="00044D5F"/>
    <w:rsid w:val="00054BAB"/>
    <w:rsid w:val="00075FB4"/>
    <w:rsid w:val="000A3B3E"/>
    <w:rsid w:val="000A6C37"/>
    <w:rsid w:val="000B4438"/>
    <w:rsid w:val="000E4EC4"/>
    <w:rsid w:val="00111F8D"/>
    <w:rsid w:val="00126DD9"/>
    <w:rsid w:val="001910AD"/>
    <w:rsid w:val="001B2B85"/>
    <w:rsid w:val="001C70F1"/>
    <w:rsid w:val="001F5BE9"/>
    <w:rsid w:val="002030D7"/>
    <w:rsid w:val="002077B0"/>
    <w:rsid w:val="002127C8"/>
    <w:rsid w:val="002173B0"/>
    <w:rsid w:val="00233EB1"/>
    <w:rsid w:val="00252B99"/>
    <w:rsid w:val="002548C2"/>
    <w:rsid w:val="00260990"/>
    <w:rsid w:val="002B667F"/>
    <w:rsid w:val="003376EB"/>
    <w:rsid w:val="003670D7"/>
    <w:rsid w:val="0037068B"/>
    <w:rsid w:val="0039047D"/>
    <w:rsid w:val="003D101A"/>
    <w:rsid w:val="003F52E6"/>
    <w:rsid w:val="00410681"/>
    <w:rsid w:val="00421900"/>
    <w:rsid w:val="004368A2"/>
    <w:rsid w:val="00441F63"/>
    <w:rsid w:val="00481E03"/>
    <w:rsid w:val="004A2CF6"/>
    <w:rsid w:val="004B0B8C"/>
    <w:rsid w:val="004B6BFC"/>
    <w:rsid w:val="004C6907"/>
    <w:rsid w:val="004F141F"/>
    <w:rsid w:val="005032A5"/>
    <w:rsid w:val="00513B23"/>
    <w:rsid w:val="005574BA"/>
    <w:rsid w:val="00574498"/>
    <w:rsid w:val="00574910"/>
    <w:rsid w:val="00590637"/>
    <w:rsid w:val="005944A9"/>
    <w:rsid w:val="005B0ECC"/>
    <w:rsid w:val="0060232B"/>
    <w:rsid w:val="00605172"/>
    <w:rsid w:val="006360B1"/>
    <w:rsid w:val="00644E00"/>
    <w:rsid w:val="00660E69"/>
    <w:rsid w:val="00666413"/>
    <w:rsid w:val="006C497F"/>
    <w:rsid w:val="006C7F09"/>
    <w:rsid w:val="006D2F13"/>
    <w:rsid w:val="006F3084"/>
    <w:rsid w:val="007056B2"/>
    <w:rsid w:val="0071028B"/>
    <w:rsid w:val="00713A6C"/>
    <w:rsid w:val="00737E10"/>
    <w:rsid w:val="00742893"/>
    <w:rsid w:val="00744985"/>
    <w:rsid w:val="0076094E"/>
    <w:rsid w:val="007609D9"/>
    <w:rsid w:val="007649D7"/>
    <w:rsid w:val="00775F1B"/>
    <w:rsid w:val="007845A8"/>
    <w:rsid w:val="007A6802"/>
    <w:rsid w:val="007B76E4"/>
    <w:rsid w:val="007E363D"/>
    <w:rsid w:val="007E7B3A"/>
    <w:rsid w:val="007F468E"/>
    <w:rsid w:val="00835551"/>
    <w:rsid w:val="0083604A"/>
    <w:rsid w:val="008A5679"/>
    <w:rsid w:val="008D52DF"/>
    <w:rsid w:val="009419C4"/>
    <w:rsid w:val="00943478"/>
    <w:rsid w:val="009D0C52"/>
    <w:rsid w:val="009E392D"/>
    <w:rsid w:val="00A07D08"/>
    <w:rsid w:val="00A40F74"/>
    <w:rsid w:val="00AC6584"/>
    <w:rsid w:val="00B26F67"/>
    <w:rsid w:val="00B45751"/>
    <w:rsid w:val="00B623F4"/>
    <w:rsid w:val="00B83182"/>
    <w:rsid w:val="00BB4AE0"/>
    <w:rsid w:val="00BC058C"/>
    <w:rsid w:val="00BD178B"/>
    <w:rsid w:val="00C23974"/>
    <w:rsid w:val="00C2761A"/>
    <w:rsid w:val="00C616D5"/>
    <w:rsid w:val="00C6290E"/>
    <w:rsid w:val="00C8216C"/>
    <w:rsid w:val="00C945F9"/>
    <w:rsid w:val="00CE6743"/>
    <w:rsid w:val="00D018D7"/>
    <w:rsid w:val="00D03E8E"/>
    <w:rsid w:val="00D12632"/>
    <w:rsid w:val="00D322E9"/>
    <w:rsid w:val="00D55622"/>
    <w:rsid w:val="00D64524"/>
    <w:rsid w:val="00D94687"/>
    <w:rsid w:val="00DA40E7"/>
    <w:rsid w:val="00DC181C"/>
    <w:rsid w:val="00DD1AC8"/>
    <w:rsid w:val="00DD7D19"/>
    <w:rsid w:val="00DE3510"/>
    <w:rsid w:val="00DF1A4A"/>
    <w:rsid w:val="00E24565"/>
    <w:rsid w:val="00E677E4"/>
    <w:rsid w:val="00E749E1"/>
    <w:rsid w:val="00E758D1"/>
    <w:rsid w:val="00EB6D04"/>
    <w:rsid w:val="00EC227C"/>
    <w:rsid w:val="00EC4711"/>
    <w:rsid w:val="00EE439E"/>
    <w:rsid w:val="00EF0188"/>
    <w:rsid w:val="00EF21C9"/>
    <w:rsid w:val="00EF4A30"/>
    <w:rsid w:val="00F405A7"/>
    <w:rsid w:val="00F77FDF"/>
    <w:rsid w:val="00F90A92"/>
    <w:rsid w:val="00FD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5AF08"/>
  <w15:docId w15:val="{356A8094-EBE5-456B-A71A-48590359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126A1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0126A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26A1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F90A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EC431-926D-4531-AD0B-A0B09E24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swalker</dc:creator>
  <cp:lastModifiedBy>Matthew Hoagland</cp:lastModifiedBy>
  <cp:revision>4</cp:revision>
  <cp:lastPrinted>2022-01-14T15:32:00Z</cp:lastPrinted>
  <dcterms:created xsi:type="dcterms:W3CDTF">2022-01-14T15:00:00Z</dcterms:created>
  <dcterms:modified xsi:type="dcterms:W3CDTF">2022-01-14T16:16:00Z</dcterms:modified>
</cp:coreProperties>
</file>